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DB68" w14:textId="77777777" w:rsidR="008F2047" w:rsidRPr="00D15D9B" w:rsidRDefault="00A97E07" w:rsidP="00AA4137">
      <w:pPr>
        <w:spacing w:after="0"/>
        <w:jc w:val="center"/>
        <w:rPr>
          <w:noProof/>
          <w:lang w:val="fr-CA"/>
        </w:rPr>
      </w:pPr>
      <w:r w:rsidRPr="00D15D9B">
        <w:rPr>
          <w:noProof/>
          <w:lang w:val="en-CA" w:eastAsia="en-CA"/>
        </w:rPr>
        <w:drawing>
          <wp:inline distT="0" distB="0" distL="0" distR="0" wp14:anchorId="1FD4367D" wp14:editId="2B3B2A1C">
            <wp:extent cx="2343150" cy="4667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343150" cy="466725"/>
                    </a:xfrm>
                    <a:prstGeom prst="rect">
                      <a:avLst/>
                    </a:prstGeom>
                  </pic:spPr>
                </pic:pic>
              </a:graphicData>
            </a:graphic>
          </wp:inline>
        </w:drawing>
      </w:r>
      <w:r w:rsidRPr="00D15D9B">
        <w:rPr>
          <w:rFonts w:ascii="Sylfaen" w:eastAsia="Sylfaen" w:hAnsi="Sylfaen" w:cs="Sylfaen"/>
          <w:noProof/>
          <w:sz w:val="36"/>
          <w:lang w:val="fr-CA"/>
        </w:rPr>
        <w:t xml:space="preserve"> </w:t>
      </w:r>
    </w:p>
    <w:p w14:paraId="77F51253" w14:textId="77777777" w:rsidR="008F2047" w:rsidRPr="00D15D9B" w:rsidRDefault="00DB11F2" w:rsidP="0096538A">
      <w:pPr>
        <w:spacing w:after="14"/>
        <w:ind w:left="810" w:hanging="270"/>
        <w:rPr>
          <w:noProof/>
          <w:lang w:val="fr-CA"/>
        </w:rPr>
      </w:pPr>
      <w:r>
        <w:rPr>
          <w:rFonts w:ascii="Sylfaen" w:eastAsia="Sylfaen" w:hAnsi="Sylfaen" w:cs="Sylfaen"/>
          <w:noProof/>
          <w:sz w:val="34"/>
          <w:lang w:val="fr-CA"/>
        </w:rPr>
        <w:t xml:space="preserve">    </w:t>
      </w:r>
      <w:r w:rsidR="0096538A">
        <w:rPr>
          <w:rFonts w:ascii="Sylfaen" w:eastAsia="Sylfaen" w:hAnsi="Sylfaen" w:cs="Sylfaen"/>
          <w:noProof/>
          <w:sz w:val="34"/>
          <w:lang w:val="fr-CA"/>
        </w:rPr>
        <w:t>Mise à jour des</w:t>
      </w:r>
      <w:r>
        <w:rPr>
          <w:rFonts w:ascii="Sylfaen" w:eastAsia="Sylfaen" w:hAnsi="Sylfaen" w:cs="Sylfaen"/>
          <w:noProof/>
          <w:sz w:val="34"/>
          <w:lang w:val="fr-CA"/>
        </w:rPr>
        <w:t xml:space="preserve"> </w:t>
      </w:r>
      <w:r w:rsidR="000E0745" w:rsidRPr="00D15D9B">
        <w:rPr>
          <w:rFonts w:ascii="Sylfaen" w:eastAsia="Sylfaen" w:hAnsi="Sylfaen" w:cs="Sylfaen"/>
          <w:noProof/>
          <w:sz w:val="34"/>
          <w:lang w:val="fr-CA"/>
        </w:rPr>
        <w:t>Résolutions 201</w:t>
      </w:r>
      <w:r w:rsidR="00DA09C1">
        <w:rPr>
          <w:rFonts w:ascii="Sylfaen" w:eastAsia="Sylfaen" w:hAnsi="Sylfaen" w:cs="Sylfaen"/>
          <w:noProof/>
          <w:sz w:val="34"/>
          <w:lang w:val="fr-CA"/>
        </w:rPr>
        <w:t>8</w:t>
      </w:r>
      <w:r w:rsidR="0096538A">
        <w:rPr>
          <w:rFonts w:ascii="Sylfaen" w:eastAsia="Sylfaen" w:hAnsi="Sylfaen" w:cs="Sylfaen"/>
          <w:noProof/>
          <w:sz w:val="34"/>
          <w:lang w:val="fr-CA"/>
        </w:rPr>
        <w:t xml:space="preserve"> </w:t>
      </w:r>
      <w:r w:rsidR="00EB0EA5" w:rsidRPr="00D15D9B">
        <w:rPr>
          <w:rFonts w:ascii="Sylfaen" w:eastAsia="Sylfaen" w:hAnsi="Sylfaen" w:cs="Sylfaen"/>
          <w:noProof/>
          <w:color w:val="auto"/>
          <w:sz w:val="34"/>
          <w:lang w:val="fr-CA"/>
        </w:rPr>
        <w:t>Re</w:t>
      </w:r>
      <w:r w:rsidR="006D06A2" w:rsidRPr="00D15D9B">
        <w:rPr>
          <w:rFonts w:ascii="Sylfaen" w:eastAsia="Sylfaen" w:hAnsi="Sylfaen" w:cs="Sylfaen"/>
          <w:noProof/>
          <w:color w:val="auto"/>
          <w:sz w:val="34"/>
          <w:lang w:val="fr-CA"/>
        </w:rPr>
        <w:t>solutions</w:t>
      </w:r>
      <w:r w:rsidR="0096538A">
        <w:rPr>
          <w:rFonts w:ascii="Sylfaen" w:eastAsia="Sylfaen" w:hAnsi="Sylfaen" w:cs="Sylfaen"/>
          <w:noProof/>
          <w:color w:val="auto"/>
          <w:sz w:val="34"/>
          <w:lang w:val="fr-CA"/>
        </w:rPr>
        <w:t xml:space="preserve"> Updates</w:t>
      </w:r>
      <w:r w:rsidR="00A97E07" w:rsidRPr="00D15D9B">
        <w:rPr>
          <w:noProof/>
          <w:lang w:val="fr-CA"/>
        </w:rPr>
        <w:t xml:space="preserve"> </w:t>
      </w:r>
    </w:p>
    <w:p w14:paraId="0FCCE993" w14:textId="77777777" w:rsidR="007B0A33" w:rsidRPr="00D15D9B" w:rsidRDefault="007B0A33">
      <w:pPr>
        <w:pStyle w:val="Heading1"/>
        <w:ind w:left="355"/>
        <w:rPr>
          <w:noProof/>
          <w:sz w:val="24"/>
          <w:szCs w:val="24"/>
          <w:lang w:val="fr-CA"/>
        </w:rPr>
      </w:pPr>
    </w:p>
    <w:p w14:paraId="432963C6" w14:textId="77777777" w:rsidR="00CD07D0" w:rsidRPr="00CD07D0" w:rsidRDefault="00DA09C1" w:rsidP="00CD07D0">
      <w:pPr>
        <w:pStyle w:val="Heading1"/>
        <w:ind w:left="-360" w:right="-360"/>
        <w:jc w:val="center"/>
        <w:rPr>
          <w:noProof/>
          <w:sz w:val="24"/>
          <w:szCs w:val="24"/>
          <w:lang w:val="en-CA"/>
        </w:rPr>
      </w:pPr>
      <w:r w:rsidRPr="00CD07D0">
        <w:rPr>
          <w:noProof/>
          <w:sz w:val="24"/>
          <w:szCs w:val="24"/>
          <w:lang w:val="en-CA"/>
        </w:rPr>
        <w:t xml:space="preserve">1. Local Food Sales in New Brunswick Stores / </w:t>
      </w:r>
    </w:p>
    <w:p w14:paraId="25E585B0" w14:textId="77777777" w:rsidR="00DA09C1" w:rsidRPr="00506E4F" w:rsidRDefault="00DA09C1" w:rsidP="00CD07D0">
      <w:pPr>
        <w:pStyle w:val="Heading1"/>
        <w:ind w:left="-360" w:right="-360"/>
        <w:jc w:val="center"/>
        <w:rPr>
          <w:noProof/>
          <w:sz w:val="24"/>
          <w:szCs w:val="24"/>
          <w:lang w:val="fr-CA"/>
        </w:rPr>
      </w:pPr>
      <w:r w:rsidRPr="00506E4F">
        <w:rPr>
          <w:noProof/>
          <w:sz w:val="24"/>
          <w:szCs w:val="24"/>
          <w:lang w:val="fr-CA"/>
        </w:rPr>
        <w:t>Vente de produits alimentaires locaux dans les magasins du Nouveau-Brunswick</w:t>
      </w:r>
    </w:p>
    <w:tbl>
      <w:tblPr>
        <w:tblStyle w:val="TableGrid"/>
        <w:tblW w:w="11003" w:type="dxa"/>
        <w:tblInd w:w="-635" w:type="dxa"/>
        <w:tblCellMar>
          <w:top w:w="7" w:type="dxa"/>
          <w:left w:w="108" w:type="dxa"/>
          <w:right w:w="50" w:type="dxa"/>
        </w:tblCellMar>
        <w:tblLook w:val="04A0" w:firstRow="1" w:lastRow="0" w:firstColumn="1" w:lastColumn="0" w:noHBand="0" w:noVBand="1"/>
      </w:tblPr>
      <w:tblGrid>
        <w:gridCol w:w="5243"/>
        <w:gridCol w:w="5760"/>
      </w:tblGrid>
      <w:tr w:rsidR="006D06A2" w:rsidRPr="00D15D9B" w14:paraId="61BF9612" w14:textId="77777777" w:rsidTr="007B0A33">
        <w:tc>
          <w:tcPr>
            <w:tcW w:w="5243" w:type="dxa"/>
            <w:tcBorders>
              <w:top w:val="single" w:sz="4" w:space="0" w:color="000000"/>
              <w:left w:val="single" w:sz="4" w:space="0" w:color="000000"/>
              <w:bottom w:val="single" w:sz="4" w:space="0" w:color="000000"/>
              <w:right w:val="single" w:sz="4" w:space="0" w:color="000000"/>
            </w:tcBorders>
          </w:tcPr>
          <w:p w14:paraId="714673D9" w14:textId="77777777" w:rsidR="00051EDA" w:rsidRPr="00D15D9B" w:rsidRDefault="00051EDA">
            <w:pPr>
              <w:ind w:left="70"/>
              <w:rPr>
                <w:rFonts w:ascii="Arial" w:eastAsia="Arial" w:hAnsi="Arial" w:cs="Arial"/>
                <w:b/>
                <w:noProof/>
                <w:color w:val="auto"/>
                <w:sz w:val="20"/>
                <w:szCs w:val="20"/>
                <w:lang w:val="fr-CA"/>
              </w:rPr>
            </w:pPr>
          </w:p>
          <w:p w14:paraId="36D72D8A" w14:textId="77777777" w:rsidR="00DA09C1" w:rsidRPr="00AA4137" w:rsidRDefault="00DA09C1" w:rsidP="00DA09C1">
            <w:pPr>
              <w:ind w:left="70"/>
              <w:rPr>
                <w:noProof/>
                <w:color w:val="auto"/>
                <w:sz w:val="20"/>
                <w:szCs w:val="20"/>
              </w:rPr>
            </w:pPr>
            <w:r w:rsidRPr="00AA4137">
              <w:rPr>
                <w:rFonts w:ascii="Arial" w:eastAsia="Arial" w:hAnsi="Arial" w:cs="Arial"/>
                <w:b/>
                <w:noProof/>
                <w:color w:val="auto"/>
                <w:sz w:val="20"/>
                <w:szCs w:val="20"/>
              </w:rPr>
              <w:t xml:space="preserve">Whereas </w:t>
            </w:r>
            <w:r>
              <w:rPr>
                <w:rFonts w:ascii="Arial" w:eastAsia="Arial" w:hAnsi="Arial" w:cs="Arial"/>
                <w:noProof/>
                <w:color w:val="auto"/>
                <w:sz w:val="20"/>
                <w:szCs w:val="20"/>
              </w:rPr>
              <w:t>some stores have a policy that limits direct buying of New Brunswick products at a maximum of 10% of their purchases;</w:t>
            </w:r>
          </w:p>
          <w:p w14:paraId="77FADB93" w14:textId="77777777" w:rsidR="00DA09C1" w:rsidRPr="00AA4137" w:rsidRDefault="00DA09C1" w:rsidP="00DA09C1">
            <w:pPr>
              <w:ind w:left="70"/>
              <w:rPr>
                <w:noProof/>
                <w:color w:val="auto"/>
                <w:sz w:val="20"/>
                <w:szCs w:val="20"/>
              </w:rPr>
            </w:pPr>
            <w:r w:rsidRPr="00AA4137">
              <w:rPr>
                <w:rFonts w:ascii="Arial" w:eastAsia="Arial" w:hAnsi="Arial" w:cs="Arial"/>
                <w:b/>
                <w:noProof/>
                <w:color w:val="auto"/>
                <w:sz w:val="20"/>
                <w:szCs w:val="20"/>
              </w:rPr>
              <w:t xml:space="preserve"> </w:t>
            </w:r>
          </w:p>
          <w:p w14:paraId="6DC68B70" w14:textId="77777777" w:rsidR="00DA09C1" w:rsidRPr="00AA4137" w:rsidRDefault="00DA09C1" w:rsidP="00DA09C1">
            <w:pPr>
              <w:ind w:left="70"/>
              <w:rPr>
                <w:rFonts w:ascii="Arial" w:eastAsia="Arial" w:hAnsi="Arial" w:cs="Arial"/>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these stores charge administrative fees of 3% of the gross amount from the local producer who sells above the 10% limit;</w:t>
            </w:r>
          </w:p>
          <w:p w14:paraId="74E03D66" w14:textId="77777777" w:rsidR="00DA09C1" w:rsidRPr="00AA4137" w:rsidRDefault="00DA09C1" w:rsidP="00DA09C1">
            <w:pPr>
              <w:ind w:left="70"/>
              <w:rPr>
                <w:rFonts w:ascii="Arial" w:eastAsia="Arial" w:hAnsi="Arial" w:cs="Arial"/>
                <w:noProof/>
                <w:color w:val="auto"/>
                <w:sz w:val="20"/>
                <w:szCs w:val="20"/>
              </w:rPr>
            </w:pPr>
          </w:p>
          <w:p w14:paraId="59A059AE" w14:textId="77777777" w:rsidR="00DA09C1" w:rsidRPr="00AA4137" w:rsidRDefault="00DA09C1" w:rsidP="00DA09C1">
            <w:pPr>
              <w:spacing w:after="1"/>
              <w:ind w:left="70" w:right="42"/>
              <w:rPr>
                <w:noProof/>
                <w:color w:val="auto"/>
                <w:sz w:val="20"/>
                <w:szCs w:val="20"/>
              </w:rPr>
            </w:pPr>
            <w:r w:rsidRPr="00AA4137">
              <w:rPr>
                <w:rFonts w:ascii="Arial" w:eastAsia="Arial" w:hAnsi="Arial" w:cs="Arial"/>
                <w:b/>
                <w:noProof/>
                <w:color w:val="auto"/>
                <w:sz w:val="20"/>
                <w:szCs w:val="20"/>
              </w:rPr>
              <w:t>Be it resolved</w:t>
            </w:r>
            <w:r w:rsidRPr="00AA4137">
              <w:rPr>
                <w:rFonts w:ascii="Arial" w:eastAsia="Arial" w:hAnsi="Arial" w:cs="Arial"/>
                <w:noProof/>
                <w:color w:val="auto"/>
                <w:sz w:val="20"/>
                <w:szCs w:val="20"/>
              </w:rPr>
              <w:t xml:space="preserve"> that the </w:t>
            </w:r>
            <w:r>
              <w:rPr>
                <w:rFonts w:ascii="Arial" w:eastAsia="Arial" w:hAnsi="Arial" w:cs="Arial"/>
                <w:noProof/>
                <w:color w:val="auto"/>
                <w:sz w:val="20"/>
                <w:szCs w:val="20"/>
              </w:rPr>
              <w:t>Agricultural Alliance of New Brunswick put pressure on the New Brunswick government to stop these food stores from fixing a buying limit on product of New Brunswick and additional administrative fees, and encourage the expansion of New Brunswick product in New Brunswick grocery stores.</w:t>
            </w:r>
          </w:p>
          <w:p w14:paraId="779D4A24" w14:textId="77777777" w:rsidR="00DA09C1" w:rsidRPr="00AA4137" w:rsidRDefault="00DA09C1" w:rsidP="00DA09C1">
            <w:pPr>
              <w:ind w:left="70"/>
              <w:rPr>
                <w:noProof/>
                <w:color w:val="auto"/>
                <w:sz w:val="20"/>
                <w:szCs w:val="20"/>
              </w:rPr>
            </w:pPr>
            <w:r w:rsidRPr="00AA4137">
              <w:rPr>
                <w:rFonts w:ascii="Arial" w:eastAsia="Arial" w:hAnsi="Arial" w:cs="Arial"/>
                <w:noProof/>
                <w:color w:val="auto"/>
                <w:sz w:val="20"/>
                <w:szCs w:val="20"/>
              </w:rPr>
              <w:t xml:space="preserve"> </w:t>
            </w:r>
          </w:p>
          <w:p w14:paraId="6832306D" w14:textId="77777777" w:rsidR="00DA09C1" w:rsidRDefault="00DA09C1" w:rsidP="00DA09C1">
            <w:pPr>
              <w:rPr>
                <w:rFonts w:ascii="Arial" w:eastAsia="Arial" w:hAnsi="Arial" w:cs="Arial"/>
                <w:b/>
                <w:noProof/>
                <w:color w:val="auto"/>
                <w:sz w:val="20"/>
                <w:szCs w:val="20"/>
                <w:u w:val="single" w:color="000000"/>
                <w:lang w:val="fr-CA"/>
              </w:rPr>
            </w:pPr>
            <w:r>
              <w:rPr>
                <w:rFonts w:ascii="Arial" w:eastAsia="Arial" w:hAnsi="Arial" w:cs="Arial"/>
                <w:b/>
                <w:noProof/>
                <w:color w:val="auto"/>
                <w:sz w:val="20"/>
                <w:szCs w:val="20"/>
                <w:u w:val="single" w:color="000000"/>
                <w:lang w:val="fr-CA"/>
              </w:rPr>
              <w:t xml:space="preserve">Region 2 </w:t>
            </w:r>
          </w:p>
          <w:p w14:paraId="6878AE6C" w14:textId="77777777" w:rsidR="006D06A2" w:rsidRPr="00D15D9B" w:rsidRDefault="006D06A2" w:rsidP="00636FD6">
            <w:pPr>
              <w:rPr>
                <w:noProof/>
                <w:color w:val="0000FF"/>
                <w:sz w:val="20"/>
                <w:szCs w:val="20"/>
                <w:lang w:val="fr-CA"/>
              </w:rPr>
            </w:pPr>
          </w:p>
        </w:tc>
        <w:tc>
          <w:tcPr>
            <w:tcW w:w="5760" w:type="dxa"/>
            <w:tcBorders>
              <w:top w:val="single" w:sz="4" w:space="0" w:color="000000"/>
              <w:left w:val="single" w:sz="4" w:space="0" w:color="000000"/>
              <w:bottom w:val="single" w:sz="4" w:space="0" w:color="000000"/>
              <w:right w:val="single" w:sz="4" w:space="0" w:color="000000"/>
            </w:tcBorders>
          </w:tcPr>
          <w:p w14:paraId="78C8437E" w14:textId="77777777" w:rsidR="00051EDA" w:rsidRPr="00D15D9B" w:rsidRDefault="00051EDA" w:rsidP="006D06A2">
            <w:pPr>
              <w:ind w:left="70"/>
              <w:rPr>
                <w:rFonts w:ascii="Arial" w:eastAsia="Arial" w:hAnsi="Arial" w:cs="Arial"/>
                <w:b/>
                <w:noProof/>
                <w:color w:val="auto"/>
                <w:sz w:val="20"/>
                <w:szCs w:val="20"/>
                <w:lang w:val="fr-CA"/>
              </w:rPr>
            </w:pPr>
          </w:p>
          <w:p w14:paraId="35D225F2" w14:textId="77777777" w:rsidR="00DA09C1" w:rsidRPr="006B0D7F" w:rsidRDefault="00DA09C1" w:rsidP="00DA09C1">
            <w:pPr>
              <w:ind w:left="70"/>
              <w:rPr>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b/>
                <w:noProof/>
                <w:color w:val="auto"/>
                <w:sz w:val="20"/>
                <w:szCs w:val="20"/>
                <w:lang w:val="fr-CA"/>
              </w:rPr>
              <w:t xml:space="preserve"> </w:t>
            </w:r>
            <w:r>
              <w:rPr>
                <w:rFonts w:ascii="Arial" w:eastAsia="Arial" w:hAnsi="Arial" w:cs="Arial"/>
                <w:noProof/>
                <w:color w:val="auto"/>
                <w:sz w:val="20"/>
                <w:szCs w:val="20"/>
                <w:lang w:val="fr-CA"/>
              </w:rPr>
              <w:t xml:space="preserve">que certaines épiceries ont une politique qui limite l’achat direct de produits du Nouveau-Brunswick à un maximum de </w:t>
            </w:r>
            <w:r w:rsidRPr="006B0D7F">
              <w:rPr>
                <w:rFonts w:ascii="Arial" w:eastAsia="Arial" w:hAnsi="Arial" w:cs="Arial"/>
                <w:noProof/>
                <w:color w:val="auto"/>
                <w:sz w:val="20"/>
                <w:szCs w:val="20"/>
                <w:lang w:val="fr-CA"/>
              </w:rPr>
              <w:t>10</w:t>
            </w:r>
            <w:r>
              <w:rPr>
                <w:rFonts w:ascii="Arial" w:eastAsia="Arial" w:hAnsi="Arial" w:cs="Arial"/>
                <w:noProof/>
                <w:color w:val="auto"/>
                <w:sz w:val="20"/>
                <w:szCs w:val="20"/>
                <w:lang w:val="fr-CA"/>
              </w:rPr>
              <w:t> </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de leurs achats</w:t>
            </w:r>
            <w:r w:rsidRPr="006B0D7F">
              <w:rPr>
                <w:rFonts w:ascii="Arial" w:eastAsia="Arial" w:hAnsi="Arial" w:cs="Arial"/>
                <w:noProof/>
                <w:color w:val="auto"/>
                <w:sz w:val="20"/>
                <w:szCs w:val="20"/>
                <w:lang w:val="fr-CA"/>
              </w:rPr>
              <w:t>;</w:t>
            </w:r>
          </w:p>
          <w:p w14:paraId="5A06816A" w14:textId="77777777" w:rsidR="00DA09C1" w:rsidRPr="006B0D7F" w:rsidRDefault="00DA09C1" w:rsidP="00DA09C1">
            <w:pPr>
              <w:ind w:left="70"/>
              <w:rPr>
                <w:noProof/>
                <w:color w:val="auto"/>
                <w:sz w:val="20"/>
                <w:szCs w:val="20"/>
                <w:lang w:val="fr-CA"/>
              </w:rPr>
            </w:pPr>
            <w:r w:rsidRPr="006B0D7F">
              <w:rPr>
                <w:rFonts w:ascii="Arial" w:eastAsia="Arial" w:hAnsi="Arial" w:cs="Arial"/>
                <w:b/>
                <w:noProof/>
                <w:color w:val="auto"/>
                <w:sz w:val="20"/>
                <w:szCs w:val="20"/>
                <w:lang w:val="fr-CA"/>
              </w:rPr>
              <w:t xml:space="preserve"> </w:t>
            </w:r>
          </w:p>
          <w:p w14:paraId="469FAACE" w14:textId="77777777" w:rsidR="00DA09C1" w:rsidRPr="006B0D7F" w:rsidRDefault="00DA09C1" w:rsidP="00DA09C1">
            <w:pPr>
              <w:ind w:left="70"/>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que ces épiceries exigent des frais administratifs de 3 % du montant brut au </w:t>
            </w:r>
            <w:r w:rsidRPr="00FE2F3E">
              <w:rPr>
                <w:rFonts w:ascii="Arial" w:eastAsia="Arial" w:hAnsi="Arial" w:cs="Arial"/>
                <w:noProof/>
                <w:color w:val="auto"/>
                <w:sz w:val="20"/>
                <w:szCs w:val="20"/>
                <w:lang w:val="fr-CA"/>
              </w:rPr>
              <w:t>producteur</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local</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qui vend plus que la limite de </w:t>
            </w:r>
            <w:r w:rsidRPr="006B0D7F">
              <w:rPr>
                <w:rFonts w:ascii="Arial" w:eastAsia="Arial" w:hAnsi="Arial" w:cs="Arial"/>
                <w:noProof/>
                <w:color w:val="auto"/>
                <w:sz w:val="20"/>
                <w:szCs w:val="20"/>
                <w:lang w:val="fr-CA"/>
              </w:rPr>
              <w:t>10</w:t>
            </w:r>
            <w:r>
              <w:rPr>
                <w:rFonts w:ascii="Arial" w:eastAsia="Arial" w:hAnsi="Arial" w:cs="Arial"/>
                <w:noProof/>
                <w:color w:val="auto"/>
                <w:sz w:val="20"/>
                <w:szCs w:val="20"/>
                <w:lang w:val="fr-CA"/>
              </w:rPr>
              <w:t> </w:t>
            </w:r>
            <w:r w:rsidRPr="006B0D7F">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 xml:space="preserve"> </w:t>
            </w:r>
          </w:p>
          <w:p w14:paraId="76687EDE" w14:textId="77777777" w:rsidR="00DA09C1" w:rsidRPr="006B0D7F" w:rsidRDefault="00DA09C1" w:rsidP="00DA09C1">
            <w:pPr>
              <w:ind w:left="70"/>
              <w:rPr>
                <w:rFonts w:ascii="Arial" w:eastAsia="Arial" w:hAnsi="Arial" w:cs="Arial"/>
                <w:noProof/>
                <w:color w:val="auto"/>
                <w:sz w:val="20"/>
                <w:szCs w:val="20"/>
                <w:lang w:val="fr-CA"/>
              </w:rPr>
            </w:pPr>
          </w:p>
          <w:p w14:paraId="21D80948" w14:textId="77777777" w:rsidR="00DA09C1" w:rsidRPr="006B0D7F" w:rsidRDefault="00DA09C1" w:rsidP="00DA09C1">
            <w:pPr>
              <w:spacing w:after="1"/>
              <w:ind w:left="70" w:right="42"/>
              <w:rPr>
                <w:noProof/>
                <w:color w:val="auto"/>
                <w:sz w:val="20"/>
                <w:szCs w:val="20"/>
                <w:lang w:val="fr-CA"/>
              </w:rPr>
            </w:pPr>
            <w:r w:rsidRPr="00FE2F3E">
              <w:rPr>
                <w:rFonts w:ascii="Arial" w:eastAsia="Arial" w:hAnsi="Arial" w:cs="Arial"/>
                <w:b/>
                <w:noProof/>
                <w:color w:val="auto"/>
                <w:sz w:val="20"/>
                <w:szCs w:val="20"/>
                <w:lang w:val="fr-CA"/>
              </w:rPr>
              <w:t>Qu</w:t>
            </w:r>
            <w:r>
              <w:rPr>
                <w:rFonts w:ascii="Arial" w:eastAsia="Arial" w:hAnsi="Arial" w:cs="Arial"/>
                <w:b/>
                <w:noProof/>
                <w:color w:val="auto"/>
                <w:sz w:val="20"/>
                <w:szCs w:val="20"/>
                <w:lang w:val="fr-CA"/>
              </w:rPr>
              <w:t>’</w:t>
            </w:r>
            <w:r w:rsidRPr="00FE2F3E">
              <w:rPr>
                <w:rFonts w:ascii="Arial" w:eastAsia="Arial" w:hAnsi="Arial" w:cs="Arial"/>
                <w:b/>
                <w:noProof/>
                <w:color w:val="auto"/>
                <w:sz w:val="20"/>
                <w:szCs w:val="20"/>
                <w:lang w:val="fr-CA"/>
              </w:rPr>
              <w:t>il soit résolu</w:t>
            </w:r>
            <w:r w:rsidRPr="00FE2F3E">
              <w:rPr>
                <w:rFonts w:ascii="Arial" w:eastAsia="Arial" w:hAnsi="Arial" w:cs="Arial"/>
                <w:noProof/>
                <w:color w:val="auto"/>
                <w:sz w:val="20"/>
                <w:szCs w:val="20"/>
                <w:lang w:val="fr-CA"/>
              </w:rPr>
              <w:t xml:space="preserve"> que l’Alliance agricole du Nouveau-Brunswick</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fasse pression sur le</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gouvernement du Nouveau-Brunswick</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pour empêcher</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ces épiceries de limiter les achats de produits du Nouveau-Brunswick et d’imposer des frais administratifs supplémentaires, et pour augmenter l’offre de produits du Nouveau-Brunswick dans les épiceries de la province.</w:t>
            </w:r>
          </w:p>
          <w:p w14:paraId="77E8C1BB" w14:textId="77777777" w:rsidR="00DA09C1" w:rsidRPr="006B0D7F" w:rsidRDefault="00DA09C1" w:rsidP="00DA09C1">
            <w:pPr>
              <w:ind w:left="70"/>
              <w:rPr>
                <w:noProof/>
                <w:color w:val="auto"/>
                <w:sz w:val="20"/>
                <w:szCs w:val="20"/>
                <w:lang w:val="fr-CA"/>
              </w:rPr>
            </w:pPr>
            <w:r w:rsidRPr="006B0D7F">
              <w:rPr>
                <w:rFonts w:ascii="Arial" w:eastAsia="Arial" w:hAnsi="Arial" w:cs="Arial"/>
                <w:noProof/>
                <w:color w:val="auto"/>
                <w:sz w:val="20"/>
                <w:szCs w:val="20"/>
                <w:lang w:val="fr-CA"/>
              </w:rPr>
              <w:t xml:space="preserve"> </w:t>
            </w:r>
          </w:p>
          <w:p w14:paraId="375D1414" w14:textId="77777777" w:rsidR="00DA09C1" w:rsidRPr="006B0D7F" w:rsidRDefault="00DA09C1" w:rsidP="00DA09C1">
            <w:pPr>
              <w:rPr>
                <w:rFonts w:ascii="Arial" w:eastAsia="Arial" w:hAnsi="Arial" w:cs="Arial"/>
                <w:b/>
                <w:noProof/>
                <w:color w:val="auto"/>
                <w:sz w:val="20"/>
                <w:szCs w:val="20"/>
                <w:u w:val="single" w:color="000000"/>
                <w:lang w:val="fr-CA"/>
              </w:rPr>
            </w:pPr>
            <w:r w:rsidRPr="00FE2F3E">
              <w:rPr>
                <w:rFonts w:ascii="Arial" w:eastAsia="Arial" w:hAnsi="Arial" w:cs="Arial"/>
                <w:b/>
                <w:noProof/>
                <w:color w:val="auto"/>
                <w:sz w:val="20"/>
                <w:szCs w:val="20"/>
                <w:u w:val="single" w:color="000000"/>
                <w:lang w:val="fr-CA"/>
              </w:rPr>
              <w:t>Région</w:t>
            </w:r>
            <w:r w:rsidRPr="006B0D7F">
              <w:rPr>
                <w:rFonts w:ascii="Arial" w:eastAsia="Arial" w:hAnsi="Arial" w:cs="Arial"/>
                <w:b/>
                <w:noProof/>
                <w:color w:val="auto"/>
                <w:sz w:val="20"/>
                <w:szCs w:val="20"/>
                <w:u w:val="single" w:color="000000"/>
                <w:lang w:val="fr-CA"/>
              </w:rPr>
              <w:t xml:space="preserve"> 2 </w:t>
            </w:r>
          </w:p>
          <w:p w14:paraId="08D80189" w14:textId="77777777" w:rsidR="006D06A2" w:rsidRPr="00D15D9B" w:rsidRDefault="006D06A2" w:rsidP="006D06A2">
            <w:pPr>
              <w:rPr>
                <w:noProof/>
                <w:sz w:val="20"/>
                <w:szCs w:val="20"/>
                <w:lang w:val="fr-CA"/>
              </w:rPr>
            </w:pPr>
          </w:p>
        </w:tc>
      </w:tr>
      <w:tr w:rsidR="0087476C" w:rsidRPr="00BC774D" w14:paraId="53288D6E" w14:textId="77777777" w:rsidTr="007B0A33">
        <w:tc>
          <w:tcPr>
            <w:tcW w:w="5243" w:type="dxa"/>
            <w:tcBorders>
              <w:top w:val="single" w:sz="4" w:space="0" w:color="000000"/>
              <w:left w:val="single" w:sz="4" w:space="0" w:color="000000"/>
              <w:bottom w:val="single" w:sz="4" w:space="0" w:color="000000"/>
              <w:right w:val="single" w:sz="4" w:space="0" w:color="000000"/>
            </w:tcBorders>
          </w:tcPr>
          <w:p w14:paraId="0DED1E50" w14:textId="525CCE36" w:rsidR="0087476C" w:rsidRPr="0087476C" w:rsidRDefault="0087476C" w:rsidP="00CD07D0">
            <w:pPr>
              <w:rPr>
                <w:rFonts w:ascii="Arial" w:eastAsia="Arial" w:hAnsi="Arial" w:cs="Arial"/>
                <w:b/>
                <w:noProof/>
                <w:color w:val="auto"/>
                <w:sz w:val="20"/>
                <w:szCs w:val="20"/>
              </w:rPr>
            </w:pPr>
            <w:r w:rsidRPr="0087476C">
              <w:rPr>
                <w:rFonts w:ascii="Arial" w:eastAsia="Arial" w:hAnsi="Arial" w:cs="Arial"/>
                <w:b/>
                <w:noProof/>
                <w:color w:val="auto"/>
                <w:sz w:val="20"/>
                <w:szCs w:val="20"/>
                <w:lang w:val="en-CA"/>
              </w:rPr>
              <w:t xml:space="preserve">UPDATE : </w:t>
            </w:r>
            <w:r w:rsidR="00CD07D0">
              <w:rPr>
                <w:rFonts w:ascii="Arial" w:eastAsia="Arial" w:hAnsi="Arial" w:cs="Arial"/>
                <w:b/>
                <w:noProof/>
                <w:color w:val="auto"/>
                <w:sz w:val="20"/>
                <w:szCs w:val="20"/>
                <w:lang w:val="en-CA"/>
              </w:rPr>
              <w:t xml:space="preserve"> </w:t>
            </w:r>
            <w:r w:rsidR="00CD07D0">
              <w:rPr>
                <w:bCs/>
              </w:rPr>
              <w:t xml:space="preserve">The Alliance consulted with impacted producers earlier in the year to obtain further details. Improvements have been made and there seems to be better support for local food with certain stores. The Alliance’s executive is meeting the </w:t>
            </w:r>
            <w:r w:rsidR="00DA09C1">
              <w:rPr>
                <w:bCs/>
              </w:rPr>
              <w:t xml:space="preserve">President of the </w:t>
            </w:r>
            <w:r w:rsidR="00DA09C1" w:rsidRPr="00E76A2E">
              <w:rPr>
                <w:bCs/>
              </w:rPr>
              <w:t xml:space="preserve">Fédération des </w:t>
            </w:r>
            <w:r w:rsidR="00142B49">
              <w:rPr>
                <w:bCs/>
              </w:rPr>
              <w:t>c</w:t>
            </w:r>
            <w:r w:rsidR="00DA09C1" w:rsidRPr="00E76A2E">
              <w:rPr>
                <w:bCs/>
              </w:rPr>
              <w:t xml:space="preserve">oopératives de </w:t>
            </w:r>
            <w:r w:rsidR="00142B49">
              <w:rPr>
                <w:bCs/>
              </w:rPr>
              <w:t>c</w:t>
            </w:r>
            <w:r w:rsidR="00DA09C1" w:rsidRPr="00E76A2E">
              <w:rPr>
                <w:bCs/>
              </w:rPr>
              <w:t>onsommation (FACC)</w:t>
            </w:r>
            <w:r w:rsidR="00DA09C1">
              <w:rPr>
                <w:bCs/>
              </w:rPr>
              <w:t xml:space="preserve"> to address the resolution</w:t>
            </w:r>
            <w:r w:rsidR="00CD07D0">
              <w:rPr>
                <w:bCs/>
              </w:rPr>
              <w:t xml:space="preserve"> and to see if further collaboration could take place. </w:t>
            </w:r>
          </w:p>
        </w:tc>
        <w:tc>
          <w:tcPr>
            <w:tcW w:w="5760" w:type="dxa"/>
            <w:tcBorders>
              <w:top w:val="single" w:sz="4" w:space="0" w:color="000000"/>
              <w:left w:val="single" w:sz="4" w:space="0" w:color="000000"/>
              <w:bottom w:val="single" w:sz="4" w:space="0" w:color="000000"/>
              <w:right w:val="single" w:sz="4" w:space="0" w:color="000000"/>
            </w:tcBorders>
          </w:tcPr>
          <w:p w14:paraId="7E2456F2" w14:textId="196B0F0A" w:rsidR="0087476C" w:rsidRPr="00142B49" w:rsidRDefault="0087476C" w:rsidP="00142B49">
            <w:pPr>
              <w:rPr>
                <w:rFonts w:ascii="Arial" w:eastAsia="Arial" w:hAnsi="Arial" w:cs="Arial"/>
                <w:noProof/>
                <w:color w:val="auto"/>
                <w:sz w:val="20"/>
                <w:szCs w:val="20"/>
                <w:lang w:val="fr-CA"/>
              </w:rPr>
            </w:pPr>
            <w:r>
              <w:rPr>
                <w:rFonts w:ascii="Arial" w:eastAsia="Arial" w:hAnsi="Arial" w:cs="Arial"/>
                <w:b/>
                <w:noProof/>
                <w:color w:val="auto"/>
                <w:sz w:val="20"/>
                <w:szCs w:val="20"/>
                <w:lang w:val="fr-CA"/>
              </w:rPr>
              <w:t xml:space="preserve">MISE À JOUR : </w:t>
            </w:r>
            <w:r w:rsidR="00142B49" w:rsidRPr="00142B49">
              <w:rPr>
                <w:rFonts w:asciiTheme="minorHAnsi" w:eastAsia="Arial" w:hAnsiTheme="minorHAnsi" w:cstheme="minorHAnsi"/>
                <w:noProof/>
                <w:color w:val="auto"/>
                <w:lang w:val="fr-CA"/>
              </w:rPr>
              <w:t xml:space="preserve">L’Alliance a consulté les producteurs touchés plus tôt dans l’année </w:t>
            </w:r>
            <w:r w:rsidR="00142B49">
              <w:rPr>
                <w:rFonts w:asciiTheme="minorHAnsi" w:eastAsia="Arial" w:hAnsiTheme="minorHAnsi" w:cstheme="minorHAnsi"/>
                <w:noProof/>
                <w:color w:val="auto"/>
                <w:lang w:val="fr-CA"/>
              </w:rPr>
              <w:t>pour</w:t>
            </w:r>
            <w:r w:rsidR="00142B49" w:rsidRPr="00142B49">
              <w:rPr>
                <w:rFonts w:asciiTheme="minorHAnsi" w:eastAsia="Arial" w:hAnsiTheme="minorHAnsi" w:cstheme="minorHAnsi"/>
                <w:noProof/>
                <w:color w:val="auto"/>
                <w:lang w:val="fr-CA"/>
              </w:rPr>
              <w:t xml:space="preserve"> obtenir plus de détails. Des améliorations ont été apportées, et il semble que certains magasins soutiennent mieux les aliments locaux. Le comité exécutif de l'Alliance </w:t>
            </w:r>
            <w:r w:rsidR="00142B49">
              <w:rPr>
                <w:rFonts w:asciiTheme="minorHAnsi" w:eastAsia="Arial" w:hAnsiTheme="minorHAnsi" w:cstheme="minorHAnsi"/>
                <w:noProof/>
                <w:color w:val="auto"/>
                <w:lang w:val="fr-CA"/>
              </w:rPr>
              <w:t xml:space="preserve">doit </w:t>
            </w:r>
            <w:r w:rsidR="00142B49" w:rsidRPr="00142B49">
              <w:rPr>
                <w:rFonts w:asciiTheme="minorHAnsi" w:eastAsia="Arial" w:hAnsiTheme="minorHAnsi" w:cstheme="minorHAnsi"/>
                <w:noProof/>
                <w:color w:val="auto"/>
                <w:lang w:val="fr-CA"/>
              </w:rPr>
              <w:t>rencontre</w:t>
            </w:r>
            <w:r w:rsidR="00142B49">
              <w:rPr>
                <w:rFonts w:asciiTheme="minorHAnsi" w:eastAsia="Arial" w:hAnsiTheme="minorHAnsi" w:cstheme="minorHAnsi"/>
                <w:noProof/>
                <w:color w:val="auto"/>
                <w:lang w:val="fr-CA"/>
              </w:rPr>
              <w:t>r</w:t>
            </w:r>
            <w:r w:rsidR="00142B49" w:rsidRPr="00142B49">
              <w:rPr>
                <w:rFonts w:asciiTheme="minorHAnsi" w:eastAsia="Arial" w:hAnsiTheme="minorHAnsi" w:cstheme="minorHAnsi"/>
                <w:noProof/>
                <w:color w:val="auto"/>
                <w:lang w:val="fr-CA"/>
              </w:rPr>
              <w:t xml:space="preserve"> le président de la Fédération des coopératives de consommation (FACC) afin de donner suite à la résolution et de voir si une plus grande collaboration est possible.</w:t>
            </w:r>
          </w:p>
        </w:tc>
      </w:tr>
    </w:tbl>
    <w:p w14:paraId="55C69731" w14:textId="77777777" w:rsidR="00636FD6" w:rsidRPr="00D15D9B" w:rsidRDefault="00636FD6">
      <w:pPr>
        <w:pStyle w:val="Heading1"/>
        <w:ind w:left="355"/>
        <w:rPr>
          <w:noProof/>
          <w:sz w:val="20"/>
          <w:szCs w:val="20"/>
          <w:lang w:val="fr-CA"/>
        </w:rPr>
      </w:pPr>
    </w:p>
    <w:p w14:paraId="3EA311A9" w14:textId="77777777" w:rsidR="00DA09C1" w:rsidRPr="00D15D9B" w:rsidRDefault="00DA09C1" w:rsidP="00DA09C1">
      <w:pPr>
        <w:pStyle w:val="Heading1"/>
        <w:ind w:left="355"/>
        <w:rPr>
          <w:noProof/>
          <w:sz w:val="20"/>
          <w:szCs w:val="20"/>
          <w:lang w:val="fr-CA"/>
        </w:rPr>
      </w:pPr>
    </w:p>
    <w:p w14:paraId="10E95897" w14:textId="77777777" w:rsidR="007B0A33" w:rsidRPr="00D15D9B" w:rsidRDefault="00DA09C1" w:rsidP="00CD07D0">
      <w:pPr>
        <w:pStyle w:val="Heading1"/>
        <w:ind w:left="-450" w:right="-875"/>
        <w:jc w:val="center"/>
        <w:rPr>
          <w:noProof/>
          <w:sz w:val="24"/>
          <w:szCs w:val="24"/>
          <w:lang w:val="fr-CA"/>
        </w:rPr>
      </w:pPr>
      <w:r w:rsidRPr="00506E4F">
        <w:rPr>
          <w:noProof/>
          <w:sz w:val="24"/>
          <w:szCs w:val="24"/>
          <w:lang w:val="fr-CA"/>
        </w:rPr>
        <w:t>2</w:t>
      </w:r>
      <w:r w:rsidRPr="00506E4F">
        <w:rPr>
          <w:rFonts w:asciiTheme="minorHAnsi" w:hAnsiTheme="minorHAnsi"/>
          <w:noProof/>
          <w:sz w:val="24"/>
          <w:szCs w:val="24"/>
          <w:lang w:val="fr-CA"/>
        </w:rPr>
        <w:t>.</w:t>
      </w:r>
      <w:r w:rsidRPr="00506E4F">
        <w:rPr>
          <w:rFonts w:asciiTheme="minorHAnsi" w:eastAsia="Arial" w:hAnsiTheme="minorHAnsi" w:cs="Arial"/>
          <w:noProof/>
          <w:sz w:val="24"/>
          <w:szCs w:val="24"/>
          <w:lang w:val="fr-CA"/>
        </w:rPr>
        <w:t xml:space="preserve"> Elimination of tractor tire recycling tax / Abolition de la taxe de recyclage sur les pneus de tracteur</w:t>
      </w:r>
    </w:p>
    <w:tbl>
      <w:tblPr>
        <w:tblStyle w:val="TableGrid0"/>
        <w:tblW w:w="10710" w:type="dxa"/>
        <w:tblInd w:w="-587" w:type="dxa"/>
        <w:tblLook w:val="04A0" w:firstRow="1" w:lastRow="0" w:firstColumn="1" w:lastColumn="0" w:noHBand="0" w:noVBand="1"/>
      </w:tblPr>
      <w:tblGrid>
        <w:gridCol w:w="5217"/>
        <w:gridCol w:w="5493"/>
      </w:tblGrid>
      <w:tr w:rsidR="00CD07D0" w:rsidRPr="00D15D9B" w14:paraId="48F18920" w14:textId="77777777" w:rsidTr="00CD07D0">
        <w:tc>
          <w:tcPr>
            <w:tcW w:w="5195" w:type="dxa"/>
          </w:tcPr>
          <w:p w14:paraId="62F84450" w14:textId="77777777" w:rsidR="00CD07D0" w:rsidRPr="00D15D9B" w:rsidRDefault="00CD07D0" w:rsidP="00DA09C1">
            <w:pPr>
              <w:rPr>
                <w:rFonts w:ascii="Arial" w:hAnsi="Arial" w:cs="Arial"/>
                <w:b/>
                <w:noProof/>
                <w:sz w:val="20"/>
                <w:szCs w:val="20"/>
                <w:lang w:val="fr-CA"/>
              </w:rPr>
            </w:pPr>
          </w:p>
          <w:p w14:paraId="69619863" w14:textId="77777777" w:rsidR="00CD07D0" w:rsidRPr="00AA4137" w:rsidRDefault="00CD07D0" w:rsidP="00DA09C1">
            <w:pPr>
              <w:rPr>
                <w:rFonts w:ascii="Arial" w:hAnsi="Arial" w:cs="Arial"/>
                <w:noProof/>
                <w:sz w:val="20"/>
                <w:szCs w:val="20"/>
              </w:rPr>
            </w:pPr>
            <w:r w:rsidRPr="00AA4137">
              <w:rPr>
                <w:rFonts w:ascii="Arial" w:hAnsi="Arial" w:cs="Arial"/>
                <w:b/>
                <w:noProof/>
                <w:sz w:val="20"/>
                <w:szCs w:val="20"/>
              </w:rPr>
              <w:t>Whereas</w:t>
            </w:r>
            <w:r w:rsidRPr="00AA4137">
              <w:rPr>
                <w:rFonts w:ascii="Arial" w:hAnsi="Arial" w:cs="Arial"/>
                <w:noProof/>
                <w:sz w:val="20"/>
                <w:szCs w:val="20"/>
              </w:rPr>
              <w:t xml:space="preserve"> </w:t>
            </w:r>
            <w:r>
              <w:rPr>
                <w:rFonts w:ascii="Arial" w:hAnsi="Arial" w:cs="Arial"/>
                <w:noProof/>
                <w:sz w:val="20"/>
                <w:szCs w:val="20"/>
              </w:rPr>
              <w:t>producers arecharged $16.50 in environmental tax when purchasing tractor tires;</w:t>
            </w:r>
          </w:p>
          <w:p w14:paraId="601FFA4F" w14:textId="77777777" w:rsidR="00CD07D0" w:rsidRPr="00AA4137" w:rsidRDefault="00CD07D0" w:rsidP="00DA09C1">
            <w:pPr>
              <w:rPr>
                <w:rFonts w:ascii="Arial" w:hAnsi="Arial" w:cs="Arial"/>
                <w:noProof/>
                <w:sz w:val="20"/>
                <w:szCs w:val="20"/>
              </w:rPr>
            </w:pPr>
            <w:r w:rsidRPr="00AA4137">
              <w:rPr>
                <w:rFonts w:ascii="Arial" w:hAnsi="Arial" w:cs="Arial"/>
                <w:noProof/>
                <w:sz w:val="20"/>
                <w:szCs w:val="20"/>
              </w:rPr>
              <w:t xml:space="preserve"> </w:t>
            </w:r>
          </w:p>
          <w:p w14:paraId="45D29B90" w14:textId="77777777" w:rsidR="00CD07D0" w:rsidRPr="00AA4137" w:rsidRDefault="00CD07D0" w:rsidP="00DA09C1">
            <w:pPr>
              <w:rPr>
                <w:rFonts w:ascii="Arial" w:hAnsi="Arial" w:cs="Arial"/>
                <w:noProof/>
                <w:sz w:val="20"/>
                <w:szCs w:val="20"/>
              </w:rPr>
            </w:pPr>
            <w:r w:rsidRPr="00AA4137">
              <w:rPr>
                <w:rFonts w:ascii="Arial" w:hAnsi="Arial" w:cs="Arial"/>
                <w:b/>
                <w:noProof/>
                <w:sz w:val="20"/>
                <w:szCs w:val="20"/>
              </w:rPr>
              <w:t>Whereas</w:t>
            </w:r>
            <w:r w:rsidRPr="00AA4137">
              <w:rPr>
                <w:rFonts w:ascii="Arial" w:hAnsi="Arial" w:cs="Arial"/>
                <w:noProof/>
                <w:sz w:val="20"/>
                <w:szCs w:val="20"/>
              </w:rPr>
              <w:t xml:space="preserve"> </w:t>
            </w:r>
            <w:r>
              <w:rPr>
                <w:rFonts w:ascii="Arial" w:hAnsi="Arial" w:cs="Arial"/>
                <w:noProof/>
                <w:sz w:val="20"/>
                <w:szCs w:val="20"/>
              </w:rPr>
              <w:t>one cannot dispose of these tires anywhere in New Brunswick or without paying additional fees;</w:t>
            </w:r>
          </w:p>
          <w:p w14:paraId="3BA6CE9C" w14:textId="77777777" w:rsidR="00CD07D0" w:rsidRPr="00AA4137" w:rsidRDefault="00CD07D0" w:rsidP="00DA09C1">
            <w:pPr>
              <w:rPr>
                <w:rFonts w:ascii="Arial" w:hAnsi="Arial" w:cs="Arial"/>
                <w:noProof/>
                <w:sz w:val="20"/>
                <w:szCs w:val="20"/>
              </w:rPr>
            </w:pPr>
            <w:r w:rsidRPr="00AA4137">
              <w:rPr>
                <w:rFonts w:ascii="Arial" w:hAnsi="Arial" w:cs="Arial"/>
                <w:noProof/>
                <w:sz w:val="20"/>
                <w:szCs w:val="20"/>
              </w:rPr>
              <w:t xml:space="preserve"> </w:t>
            </w:r>
          </w:p>
          <w:p w14:paraId="095114B6" w14:textId="77777777" w:rsidR="00CD07D0" w:rsidRPr="00AA4137" w:rsidRDefault="00CD07D0" w:rsidP="00DA09C1">
            <w:pPr>
              <w:rPr>
                <w:rFonts w:ascii="Arial" w:hAnsi="Arial" w:cs="Arial"/>
                <w:noProof/>
                <w:sz w:val="20"/>
                <w:szCs w:val="20"/>
              </w:rPr>
            </w:pPr>
            <w:r w:rsidRPr="00AA4137">
              <w:rPr>
                <w:rFonts w:ascii="Arial" w:hAnsi="Arial" w:cs="Arial"/>
                <w:b/>
                <w:noProof/>
                <w:sz w:val="20"/>
                <w:szCs w:val="20"/>
              </w:rPr>
              <w:t>Be it resolved</w:t>
            </w:r>
            <w:r w:rsidRPr="00AA4137">
              <w:rPr>
                <w:rFonts w:ascii="Arial" w:hAnsi="Arial" w:cs="Arial"/>
                <w:noProof/>
                <w:sz w:val="20"/>
                <w:szCs w:val="20"/>
              </w:rPr>
              <w:t xml:space="preserve"> </w:t>
            </w:r>
            <w:r>
              <w:rPr>
                <w:rFonts w:ascii="Arial" w:hAnsi="Arial" w:cs="Arial"/>
                <w:noProof/>
                <w:sz w:val="20"/>
                <w:szCs w:val="20"/>
              </w:rPr>
              <w:t>that the Agricultural Alliance of New Brunswick pressure the New Brunswick government to either a) eliminate the environmental fees charged when purchasing tractor tires and that fees charged in the past for this be reimbursed to the producer, or b) allow producers to return their tires without charge.</w:t>
            </w:r>
          </w:p>
          <w:p w14:paraId="06943C06" w14:textId="77777777" w:rsidR="00CD07D0" w:rsidRPr="00AA4137" w:rsidRDefault="00CD07D0" w:rsidP="00DA09C1">
            <w:pPr>
              <w:rPr>
                <w:rFonts w:ascii="Arial" w:hAnsi="Arial" w:cs="Arial"/>
                <w:noProof/>
                <w:sz w:val="20"/>
                <w:szCs w:val="20"/>
              </w:rPr>
            </w:pPr>
          </w:p>
          <w:p w14:paraId="7FCF649A" w14:textId="77777777" w:rsidR="00CD07D0" w:rsidRPr="00D15D9B" w:rsidRDefault="00CD07D0" w:rsidP="00DA09C1">
            <w:pPr>
              <w:rPr>
                <w:rFonts w:ascii="Arial" w:hAnsi="Arial" w:cs="Arial"/>
                <w:b/>
                <w:noProof/>
                <w:sz w:val="20"/>
                <w:szCs w:val="20"/>
                <w:u w:val="single"/>
                <w:lang w:val="fr-CA"/>
              </w:rPr>
            </w:pPr>
            <w:r>
              <w:rPr>
                <w:rFonts w:ascii="Arial" w:hAnsi="Arial" w:cs="Arial"/>
                <w:b/>
                <w:noProof/>
                <w:sz w:val="20"/>
                <w:szCs w:val="20"/>
                <w:u w:val="single"/>
                <w:lang w:val="fr-CA"/>
              </w:rPr>
              <w:lastRenderedPageBreak/>
              <w:t>Region 2</w:t>
            </w:r>
          </w:p>
        </w:tc>
        <w:tc>
          <w:tcPr>
            <w:tcW w:w="5515" w:type="dxa"/>
          </w:tcPr>
          <w:p w14:paraId="52537183" w14:textId="77777777" w:rsidR="00CD07D0" w:rsidRPr="00506E4F" w:rsidRDefault="00CD07D0" w:rsidP="00DA09C1">
            <w:pPr>
              <w:rPr>
                <w:rFonts w:ascii="Arial" w:hAnsi="Arial" w:cs="Arial"/>
                <w:b/>
                <w:noProof/>
                <w:sz w:val="20"/>
                <w:szCs w:val="20"/>
                <w:lang w:val="fr-CA"/>
              </w:rPr>
            </w:pPr>
          </w:p>
          <w:p w14:paraId="66369B4F" w14:textId="77777777" w:rsidR="00CD07D0" w:rsidRPr="006B0D7F" w:rsidRDefault="00CD07D0" w:rsidP="00CD07D0">
            <w:pPr>
              <w:rPr>
                <w:rFonts w:ascii="Arial" w:hAnsi="Arial" w:cs="Arial"/>
                <w:noProof/>
                <w:sz w:val="20"/>
                <w:szCs w:val="20"/>
                <w:lang w:val="fr-CA"/>
              </w:rPr>
            </w:pPr>
            <w:r w:rsidRPr="00A905AD">
              <w:rPr>
                <w:rFonts w:ascii="Arial" w:hAnsi="Arial" w:cs="Arial"/>
                <w:b/>
                <w:noProof/>
                <w:color w:val="auto"/>
                <w:sz w:val="20"/>
                <w:szCs w:val="20"/>
                <w:lang w:val="fr-CA"/>
              </w:rPr>
              <w:t>Attendu</w:t>
            </w:r>
            <w:r w:rsidRPr="00FE2F3E">
              <w:rPr>
                <w:rFonts w:ascii="Arial" w:hAnsi="Arial" w:cs="Arial"/>
                <w:noProof/>
                <w:sz w:val="20"/>
                <w:szCs w:val="20"/>
                <w:lang w:val="fr-CA"/>
              </w:rPr>
              <w:t xml:space="preserve"> </w:t>
            </w:r>
            <w:r>
              <w:rPr>
                <w:rFonts w:ascii="Arial" w:hAnsi="Arial" w:cs="Arial"/>
                <w:noProof/>
                <w:sz w:val="20"/>
                <w:szCs w:val="20"/>
                <w:lang w:val="fr-CA"/>
              </w:rPr>
              <w:t xml:space="preserve">que les </w:t>
            </w:r>
            <w:r w:rsidRPr="00FE2F3E">
              <w:rPr>
                <w:rFonts w:ascii="Arial" w:hAnsi="Arial" w:cs="Arial"/>
                <w:noProof/>
                <w:color w:val="auto"/>
                <w:sz w:val="20"/>
                <w:szCs w:val="20"/>
                <w:lang w:val="fr-CA"/>
              </w:rPr>
              <w:t>producteurs</w:t>
            </w:r>
            <w:r w:rsidRPr="006B0D7F">
              <w:rPr>
                <w:rFonts w:ascii="Arial" w:hAnsi="Arial" w:cs="Arial"/>
                <w:noProof/>
                <w:sz w:val="20"/>
                <w:szCs w:val="20"/>
                <w:lang w:val="fr-CA"/>
              </w:rPr>
              <w:t xml:space="preserve"> </w:t>
            </w:r>
            <w:r>
              <w:rPr>
                <w:rFonts w:ascii="Arial" w:hAnsi="Arial" w:cs="Arial"/>
                <w:noProof/>
                <w:sz w:val="20"/>
                <w:szCs w:val="20"/>
                <w:lang w:val="fr-CA"/>
              </w:rPr>
              <w:t xml:space="preserve">doivent payer des écofrais de </w:t>
            </w:r>
            <w:r w:rsidRPr="006B0D7F">
              <w:rPr>
                <w:rFonts w:ascii="Arial" w:hAnsi="Arial" w:cs="Arial"/>
                <w:noProof/>
                <w:sz w:val="20"/>
                <w:szCs w:val="20"/>
                <w:lang w:val="fr-CA"/>
              </w:rPr>
              <w:t>16</w:t>
            </w:r>
            <w:r>
              <w:rPr>
                <w:rFonts w:ascii="Arial" w:hAnsi="Arial" w:cs="Arial"/>
                <w:noProof/>
                <w:sz w:val="20"/>
                <w:szCs w:val="20"/>
                <w:lang w:val="fr-CA"/>
              </w:rPr>
              <w:t>,</w:t>
            </w:r>
            <w:r w:rsidRPr="006B0D7F">
              <w:rPr>
                <w:rFonts w:ascii="Arial" w:hAnsi="Arial" w:cs="Arial"/>
                <w:noProof/>
                <w:sz w:val="20"/>
                <w:szCs w:val="20"/>
                <w:lang w:val="fr-CA"/>
              </w:rPr>
              <w:t>50</w:t>
            </w:r>
            <w:r>
              <w:rPr>
                <w:rFonts w:ascii="Arial" w:hAnsi="Arial" w:cs="Arial"/>
                <w:noProof/>
                <w:sz w:val="20"/>
                <w:szCs w:val="20"/>
                <w:lang w:val="fr-CA"/>
              </w:rPr>
              <w:t xml:space="preserve"> $ au moment de l’achat de pneus de </w:t>
            </w:r>
            <w:r w:rsidRPr="00FE2F3E">
              <w:rPr>
                <w:rFonts w:ascii="Arial" w:hAnsi="Arial" w:cs="Arial"/>
                <w:noProof/>
                <w:color w:val="auto"/>
                <w:sz w:val="20"/>
                <w:szCs w:val="20"/>
                <w:lang w:val="fr-CA"/>
              </w:rPr>
              <w:t>tracteur</w:t>
            </w:r>
            <w:r w:rsidRPr="006B0D7F">
              <w:rPr>
                <w:rFonts w:ascii="Arial" w:hAnsi="Arial" w:cs="Arial"/>
                <w:noProof/>
                <w:sz w:val="20"/>
                <w:szCs w:val="20"/>
                <w:lang w:val="fr-CA"/>
              </w:rPr>
              <w:t>;</w:t>
            </w:r>
          </w:p>
          <w:p w14:paraId="57F1150B" w14:textId="77777777" w:rsidR="00CD07D0" w:rsidRPr="006B0D7F" w:rsidRDefault="00CD07D0" w:rsidP="00CD07D0">
            <w:pPr>
              <w:rPr>
                <w:rFonts w:ascii="Arial" w:hAnsi="Arial" w:cs="Arial"/>
                <w:noProof/>
                <w:sz w:val="20"/>
                <w:szCs w:val="20"/>
                <w:lang w:val="fr-CA"/>
              </w:rPr>
            </w:pPr>
            <w:r w:rsidRPr="006B0D7F">
              <w:rPr>
                <w:rFonts w:ascii="Arial" w:hAnsi="Arial" w:cs="Arial"/>
                <w:noProof/>
                <w:sz w:val="20"/>
                <w:szCs w:val="20"/>
                <w:lang w:val="fr-CA"/>
              </w:rPr>
              <w:t xml:space="preserve"> </w:t>
            </w:r>
          </w:p>
          <w:p w14:paraId="56C11DB0" w14:textId="77777777" w:rsidR="00CD07D0" w:rsidRPr="006B0D7F" w:rsidRDefault="00CD07D0" w:rsidP="00CD07D0">
            <w:pPr>
              <w:rPr>
                <w:rFonts w:ascii="Arial" w:hAnsi="Arial" w:cs="Arial"/>
                <w:noProof/>
                <w:sz w:val="20"/>
                <w:szCs w:val="20"/>
                <w:lang w:val="fr-CA"/>
              </w:rPr>
            </w:pPr>
            <w:r w:rsidRPr="00FE2F3E">
              <w:rPr>
                <w:rFonts w:ascii="Arial" w:hAnsi="Arial" w:cs="Arial"/>
                <w:b/>
                <w:noProof/>
                <w:color w:val="auto"/>
                <w:sz w:val="20"/>
                <w:szCs w:val="20"/>
                <w:lang w:val="fr-CA"/>
              </w:rPr>
              <w:t>Attendu</w:t>
            </w:r>
            <w:r w:rsidRPr="006B0D7F">
              <w:rPr>
                <w:rFonts w:ascii="Arial" w:hAnsi="Arial" w:cs="Arial"/>
                <w:noProof/>
                <w:sz w:val="20"/>
                <w:szCs w:val="20"/>
                <w:lang w:val="fr-CA"/>
              </w:rPr>
              <w:t xml:space="preserve"> </w:t>
            </w:r>
            <w:r>
              <w:rPr>
                <w:rFonts w:ascii="Arial" w:hAnsi="Arial" w:cs="Arial"/>
                <w:noProof/>
                <w:sz w:val="20"/>
                <w:szCs w:val="20"/>
                <w:lang w:val="fr-CA"/>
              </w:rPr>
              <w:t>qu’il n’est pas possible de se débarrasser</w:t>
            </w:r>
            <w:r w:rsidRPr="006B0D7F">
              <w:rPr>
                <w:rFonts w:ascii="Arial" w:hAnsi="Arial" w:cs="Arial"/>
                <w:noProof/>
                <w:sz w:val="20"/>
                <w:szCs w:val="20"/>
                <w:lang w:val="fr-CA"/>
              </w:rPr>
              <w:t xml:space="preserve"> </w:t>
            </w:r>
            <w:r>
              <w:rPr>
                <w:rFonts w:ascii="Arial" w:hAnsi="Arial" w:cs="Arial"/>
                <w:noProof/>
                <w:sz w:val="20"/>
                <w:szCs w:val="20"/>
                <w:lang w:val="fr-CA"/>
              </w:rPr>
              <w:t>de ces pneus nulle part au Nouveau-Brunswick sans payer des frais supplémentaires</w:t>
            </w:r>
            <w:r w:rsidRPr="006B0D7F">
              <w:rPr>
                <w:rFonts w:ascii="Arial" w:hAnsi="Arial" w:cs="Arial"/>
                <w:noProof/>
                <w:sz w:val="20"/>
                <w:szCs w:val="20"/>
                <w:lang w:val="fr-CA"/>
              </w:rPr>
              <w:t>;</w:t>
            </w:r>
          </w:p>
          <w:p w14:paraId="499CC8D8" w14:textId="77777777" w:rsidR="00CD07D0" w:rsidRPr="006B0D7F" w:rsidRDefault="00CD07D0" w:rsidP="00CD07D0">
            <w:pPr>
              <w:rPr>
                <w:rFonts w:ascii="Arial" w:hAnsi="Arial" w:cs="Arial"/>
                <w:noProof/>
                <w:sz w:val="20"/>
                <w:szCs w:val="20"/>
                <w:lang w:val="fr-CA"/>
              </w:rPr>
            </w:pPr>
            <w:r w:rsidRPr="006B0D7F">
              <w:rPr>
                <w:rFonts w:ascii="Arial" w:hAnsi="Arial" w:cs="Arial"/>
                <w:noProof/>
                <w:sz w:val="20"/>
                <w:szCs w:val="20"/>
                <w:lang w:val="fr-CA"/>
              </w:rPr>
              <w:t xml:space="preserve"> </w:t>
            </w:r>
          </w:p>
          <w:p w14:paraId="1ED1F37E" w14:textId="77777777" w:rsidR="00CD07D0" w:rsidRPr="006B0D7F" w:rsidRDefault="00CD07D0" w:rsidP="00CD07D0">
            <w:pPr>
              <w:rPr>
                <w:rFonts w:ascii="Arial" w:hAnsi="Arial" w:cs="Arial"/>
                <w:noProof/>
                <w:sz w:val="20"/>
                <w:szCs w:val="20"/>
                <w:lang w:val="fr-CA"/>
              </w:rPr>
            </w:pPr>
            <w:r w:rsidRPr="00FE2F3E">
              <w:rPr>
                <w:rFonts w:ascii="Arial" w:hAnsi="Arial" w:cs="Arial"/>
                <w:b/>
                <w:noProof/>
                <w:color w:val="auto"/>
                <w:sz w:val="20"/>
                <w:szCs w:val="20"/>
                <w:lang w:val="fr-CA"/>
              </w:rPr>
              <w:t>Qu</w:t>
            </w:r>
            <w:r>
              <w:rPr>
                <w:rFonts w:ascii="Arial" w:hAnsi="Arial" w:cs="Arial"/>
                <w:b/>
                <w:noProof/>
                <w:color w:val="auto"/>
                <w:sz w:val="20"/>
                <w:szCs w:val="20"/>
                <w:lang w:val="fr-CA"/>
              </w:rPr>
              <w:t>’</w:t>
            </w:r>
            <w:r w:rsidRPr="00FE2F3E">
              <w:rPr>
                <w:rFonts w:ascii="Arial" w:hAnsi="Arial" w:cs="Arial"/>
                <w:b/>
                <w:noProof/>
                <w:color w:val="auto"/>
                <w:sz w:val="20"/>
                <w:szCs w:val="20"/>
                <w:lang w:val="fr-CA"/>
              </w:rPr>
              <w:t>il soit résolu</w:t>
            </w:r>
            <w:r w:rsidRPr="00FE2F3E">
              <w:rPr>
                <w:rFonts w:ascii="Arial" w:hAnsi="Arial" w:cs="Arial"/>
                <w:noProof/>
                <w:sz w:val="20"/>
                <w:szCs w:val="20"/>
                <w:lang w:val="fr-CA"/>
              </w:rPr>
              <w:t xml:space="preserve"> que l’</w:t>
            </w:r>
            <w:r w:rsidRPr="00FE2F3E">
              <w:rPr>
                <w:rFonts w:ascii="Arial" w:hAnsi="Arial" w:cs="Arial"/>
                <w:noProof/>
                <w:color w:val="auto"/>
                <w:sz w:val="20"/>
                <w:szCs w:val="20"/>
                <w:lang w:val="fr-CA"/>
              </w:rPr>
              <w:t>Alliance agricole du Nouveau-Brunswick</w:t>
            </w:r>
            <w:r w:rsidRPr="006B0D7F">
              <w:rPr>
                <w:rFonts w:ascii="Arial" w:hAnsi="Arial" w:cs="Arial"/>
                <w:noProof/>
                <w:sz w:val="20"/>
                <w:szCs w:val="20"/>
                <w:lang w:val="fr-CA"/>
              </w:rPr>
              <w:t xml:space="preserve"> </w:t>
            </w:r>
            <w:r>
              <w:rPr>
                <w:rFonts w:ascii="Arial" w:hAnsi="Arial" w:cs="Arial"/>
                <w:noProof/>
                <w:sz w:val="20"/>
                <w:szCs w:val="20"/>
                <w:lang w:val="fr-CA"/>
              </w:rPr>
              <w:t>fasse pression sur le</w:t>
            </w:r>
            <w:r w:rsidRPr="006B0D7F">
              <w:rPr>
                <w:rFonts w:ascii="Arial" w:hAnsi="Arial" w:cs="Arial"/>
                <w:noProof/>
                <w:sz w:val="20"/>
                <w:szCs w:val="20"/>
                <w:lang w:val="fr-CA"/>
              </w:rPr>
              <w:t xml:space="preserve"> </w:t>
            </w:r>
            <w:r w:rsidRPr="00FE2F3E">
              <w:rPr>
                <w:rFonts w:ascii="Arial" w:hAnsi="Arial" w:cs="Arial"/>
                <w:noProof/>
                <w:color w:val="auto"/>
                <w:sz w:val="20"/>
                <w:szCs w:val="20"/>
                <w:lang w:val="fr-CA"/>
              </w:rPr>
              <w:t>gouvernement du Nouveau-Brunswick</w:t>
            </w:r>
            <w:r w:rsidRPr="006B0D7F">
              <w:rPr>
                <w:rFonts w:ascii="Arial" w:hAnsi="Arial" w:cs="Arial"/>
                <w:noProof/>
                <w:sz w:val="20"/>
                <w:szCs w:val="20"/>
                <w:lang w:val="fr-CA"/>
              </w:rPr>
              <w:t xml:space="preserve"> </w:t>
            </w:r>
            <w:r>
              <w:rPr>
                <w:rFonts w:ascii="Arial" w:hAnsi="Arial" w:cs="Arial"/>
                <w:noProof/>
                <w:sz w:val="20"/>
                <w:szCs w:val="20"/>
                <w:lang w:val="fr-CA"/>
              </w:rPr>
              <w:t>pour qu’il</w:t>
            </w:r>
            <w:r w:rsidRPr="006B0D7F">
              <w:rPr>
                <w:rFonts w:ascii="Arial" w:hAnsi="Arial" w:cs="Arial"/>
                <w:noProof/>
                <w:sz w:val="20"/>
                <w:szCs w:val="20"/>
                <w:lang w:val="fr-CA"/>
              </w:rPr>
              <w:t xml:space="preserve"> a) </w:t>
            </w:r>
            <w:r>
              <w:rPr>
                <w:rFonts w:ascii="Arial" w:hAnsi="Arial" w:cs="Arial"/>
                <w:noProof/>
                <w:sz w:val="20"/>
                <w:szCs w:val="20"/>
                <w:lang w:val="fr-CA"/>
              </w:rPr>
              <w:t xml:space="preserve">abolisse les écofrais des pneus de </w:t>
            </w:r>
            <w:r w:rsidRPr="00FE2F3E">
              <w:rPr>
                <w:rFonts w:ascii="Arial" w:hAnsi="Arial" w:cs="Arial"/>
                <w:noProof/>
                <w:color w:val="auto"/>
                <w:sz w:val="20"/>
                <w:szCs w:val="20"/>
                <w:lang w:val="fr-CA"/>
              </w:rPr>
              <w:t>tracteur</w:t>
            </w:r>
            <w:r w:rsidRPr="006B0D7F">
              <w:rPr>
                <w:rFonts w:ascii="Arial" w:hAnsi="Arial" w:cs="Arial"/>
                <w:noProof/>
                <w:sz w:val="20"/>
                <w:szCs w:val="20"/>
                <w:lang w:val="fr-CA"/>
              </w:rPr>
              <w:t xml:space="preserve"> </w:t>
            </w:r>
            <w:r>
              <w:rPr>
                <w:rFonts w:ascii="Arial" w:hAnsi="Arial" w:cs="Arial"/>
                <w:noProof/>
                <w:sz w:val="20"/>
                <w:szCs w:val="20"/>
                <w:lang w:val="fr-CA"/>
              </w:rPr>
              <w:t xml:space="preserve">à l’achat et que les frais perçus dans le passé soient remboursés aux producteurs, ou </w:t>
            </w:r>
            <w:r w:rsidRPr="00FE2F3E">
              <w:rPr>
                <w:rFonts w:ascii="Arial" w:hAnsi="Arial" w:cs="Arial"/>
                <w:noProof/>
                <w:sz w:val="20"/>
                <w:szCs w:val="20"/>
                <w:lang w:val="fr-CA"/>
              </w:rPr>
              <w:t xml:space="preserve">b) </w:t>
            </w:r>
            <w:r>
              <w:rPr>
                <w:rFonts w:ascii="Arial" w:hAnsi="Arial" w:cs="Arial"/>
                <w:noProof/>
                <w:sz w:val="20"/>
                <w:szCs w:val="20"/>
                <w:lang w:val="fr-CA"/>
              </w:rPr>
              <w:t>permettre aux</w:t>
            </w:r>
            <w:r w:rsidRPr="006B0D7F">
              <w:rPr>
                <w:rFonts w:ascii="Arial" w:hAnsi="Arial" w:cs="Arial"/>
                <w:noProof/>
                <w:sz w:val="20"/>
                <w:szCs w:val="20"/>
                <w:lang w:val="fr-CA"/>
              </w:rPr>
              <w:t xml:space="preserve"> </w:t>
            </w:r>
            <w:r w:rsidRPr="00FE2F3E">
              <w:rPr>
                <w:rFonts w:ascii="Arial" w:hAnsi="Arial" w:cs="Arial"/>
                <w:noProof/>
                <w:color w:val="auto"/>
                <w:sz w:val="20"/>
                <w:szCs w:val="20"/>
                <w:lang w:val="fr-CA"/>
              </w:rPr>
              <w:t>producteurs</w:t>
            </w:r>
            <w:r>
              <w:rPr>
                <w:rFonts w:ascii="Arial" w:hAnsi="Arial" w:cs="Arial"/>
                <w:noProof/>
                <w:color w:val="auto"/>
                <w:sz w:val="20"/>
                <w:szCs w:val="20"/>
                <w:lang w:val="fr-CA"/>
              </w:rPr>
              <w:t xml:space="preserve"> </w:t>
            </w:r>
            <w:r>
              <w:rPr>
                <w:rFonts w:ascii="Arial" w:hAnsi="Arial" w:cs="Arial"/>
                <w:noProof/>
                <w:sz w:val="20"/>
                <w:szCs w:val="20"/>
                <w:lang w:val="fr-CA"/>
              </w:rPr>
              <w:t>de rapporter leurs pneus sans frais</w:t>
            </w:r>
            <w:r w:rsidRPr="006B0D7F">
              <w:rPr>
                <w:rFonts w:ascii="Arial" w:hAnsi="Arial" w:cs="Arial"/>
                <w:noProof/>
                <w:sz w:val="20"/>
                <w:szCs w:val="20"/>
                <w:lang w:val="fr-CA"/>
              </w:rPr>
              <w:t>.</w:t>
            </w:r>
          </w:p>
          <w:p w14:paraId="7776E743" w14:textId="77777777" w:rsidR="00CD07D0" w:rsidRPr="006B0D7F" w:rsidRDefault="00CD07D0" w:rsidP="00CD07D0">
            <w:pPr>
              <w:rPr>
                <w:rFonts w:ascii="Arial" w:hAnsi="Arial" w:cs="Arial"/>
                <w:b/>
                <w:noProof/>
                <w:sz w:val="20"/>
                <w:szCs w:val="20"/>
                <w:u w:val="single"/>
                <w:lang w:val="fr-CA"/>
              </w:rPr>
            </w:pPr>
            <w:r w:rsidRPr="00FE2F3E">
              <w:rPr>
                <w:rFonts w:ascii="Arial" w:hAnsi="Arial" w:cs="Arial"/>
                <w:b/>
                <w:noProof/>
                <w:color w:val="auto"/>
                <w:sz w:val="20"/>
                <w:szCs w:val="20"/>
                <w:u w:val="single"/>
                <w:lang w:val="fr-CA"/>
              </w:rPr>
              <w:lastRenderedPageBreak/>
              <w:t>Région</w:t>
            </w:r>
            <w:r w:rsidRPr="006B0D7F">
              <w:rPr>
                <w:rFonts w:ascii="Arial" w:hAnsi="Arial" w:cs="Arial"/>
                <w:b/>
                <w:noProof/>
                <w:sz w:val="20"/>
                <w:szCs w:val="20"/>
                <w:u w:val="single"/>
                <w:lang w:val="fr-CA"/>
              </w:rPr>
              <w:t xml:space="preserve"> 2</w:t>
            </w:r>
          </w:p>
          <w:p w14:paraId="2792E1EA" w14:textId="77777777" w:rsidR="00CD07D0" w:rsidRPr="00D15D9B" w:rsidRDefault="00CD07D0" w:rsidP="00CD07D0">
            <w:pPr>
              <w:rPr>
                <w:rFonts w:ascii="Arial" w:hAnsi="Arial" w:cs="Arial"/>
                <w:b/>
                <w:noProof/>
                <w:sz w:val="20"/>
                <w:szCs w:val="20"/>
                <w:u w:val="single"/>
                <w:lang w:val="fr-CA"/>
              </w:rPr>
            </w:pPr>
          </w:p>
        </w:tc>
      </w:tr>
      <w:tr w:rsidR="00CD07D0" w:rsidRPr="00BC774D" w14:paraId="0A309872" w14:textId="77777777" w:rsidTr="00CD07D0">
        <w:tc>
          <w:tcPr>
            <w:tcW w:w="5195" w:type="dxa"/>
          </w:tcPr>
          <w:p w14:paraId="4872F6F6" w14:textId="71088E74" w:rsidR="00BB6B8E" w:rsidRPr="00BB6B8E" w:rsidRDefault="00CD07D0" w:rsidP="00BB6B8E">
            <w:pPr>
              <w:rPr>
                <w:rFonts w:eastAsiaTheme="minorHAnsi" w:cs="Times New Roman"/>
                <w:color w:val="auto"/>
              </w:rPr>
            </w:pPr>
            <w:r w:rsidRPr="00BB6B8E">
              <w:rPr>
                <w:rFonts w:ascii="Arial" w:hAnsi="Arial" w:cs="Arial"/>
                <w:b/>
                <w:noProof/>
                <w:color w:val="auto"/>
                <w:sz w:val="20"/>
                <w:szCs w:val="20"/>
                <w:lang w:val="en-CA"/>
              </w:rPr>
              <w:lastRenderedPageBreak/>
              <w:t xml:space="preserve">UPDATE : </w:t>
            </w:r>
            <w:r w:rsidRPr="00BB6B8E">
              <w:rPr>
                <w:bCs/>
                <w:color w:val="auto"/>
              </w:rPr>
              <w:t xml:space="preserve">The Alliance was informed </w:t>
            </w:r>
            <w:r w:rsidR="000714A9" w:rsidRPr="00BB6B8E">
              <w:rPr>
                <w:bCs/>
                <w:color w:val="auto"/>
              </w:rPr>
              <w:t xml:space="preserve">by the Department of Environment and Local Government </w:t>
            </w:r>
            <w:r w:rsidRPr="00BB6B8E">
              <w:rPr>
                <w:bCs/>
                <w:color w:val="auto"/>
              </w:rPr>
              <w:t xml:space="preserve">that tractor tires are not part of their </w:t>
            </w:r>
            <w:r w:rsidR="004C7926" w:rsidRPr="00BB6B8E">
              <w:rPr>
                <w:bCs/>
                <w:color w:val="auto"/>
              </w:rPr>
              <w:t>NB Tire Stewardship Program</w:t>
            </w:r>
            <w:r w:rsidRPr="00BB6B8E">
              <w:rPr>
                <w:bCs/>
                <w:color w:val="auto"/>
              </w:rPr>
              <w:t>, therefore, dealers</w:t>
            </w:r>
            <w:r w:rsidR="004C7926" w:rsidRPr="00BB6B8E">
              <w:rPr>
                <w:bCs/>
                <w:color w:val="auto"/>
              </w:rPr>
              <w:t xml:space="preserve"> are not mandated to </w:t>
            </w:r>
            <w:r w:rsidRPr="00BB6B8E">
              <w:rPr>
                <w:bCs/>
                <w:color w:val="auto"/>
              </w:rPr>
              <w:t>charge such a</w:t>
            </w:r>
            <w:r w:rsidR="00BC774D">
              <w:rPr>
                <w:bCs/>
                <w:color w:val="auto"/>
              </w:rPr>
              <w:t xml:space="preserve"> fee</w:t>
            </w:r>
            <w:r w:rsidRPr="00BB6B8E">
              <w:rPr>
                <w:bCs/>
                <w:color w:val="auto"/>
              </w:rPr>
              <w:t xml:space="preserve"> at point of purchase</w:t>
            </w:r>
            <w:r w:rsidR="000714A9" w:rsidRPr="00BB6B8E">
              <w:rPr>
                <w:bCs/>
                <w:color w:val="auto"/>
              </w:rPr>
              <w:t xml:space="preserve">. </w:t>
            </w:r>
            <w:r w:rsidR="00BB6B8E" w:rsidRPr="00BB6B8E">
              <w:rPr>
                <w:color w:val="auto"/>
              </w:rPr>
              <w:t>Most tires that would be considered Off-the-Road tires are not included in the definition</w:t>
            </w:r>
            <w:r w:rsidR="00BB6B8E">
              <w:rPr>
                <w:color w:val="auto"/>
              </w:rPr>
              <w:t xml:space="preserve"> under the Clean Environmental Act</w:t>
            </w:r>
            <w:r w:rsidR="00BB6B8E" w:rsidRPr="00BB6B8E">
              <w:rPr>
                <w:color w:val="auto"/>
              </w:rPr>
              <w:t xml:space="preserve"> and are therefore</w:t>
            </w:r>
            <w:r w:rsidR="00BB6B8E">
              <w:rPr>
                <w:color w:val="auto"/>
              </w:rPr>
              <w:t xml:space="preserve"> </w:t>
            </w:r>
            <w:r w:rsidR="00BB6B8E" w:rsidRPr="005924CC">
              <w:rPr>
                <w:color w:val="auto"/>
              </w:rPr>
              <w:t>not</w:t>
            </w:r>
            <w:r w:rsidR="00BB6B8E" w:rsidRPr="00BB6B8E">
              <w:rPr>
                <w:color w:val="auto"/>
              </w:rPr>
              <w:t xml:space="preserve"> currently part of the Tire Stewardship Program.</w:t>
            </w:r>
          </w:p>
          <w:p w14:paraId="63F5ABEB" w14:textId="77777777" w:rsidR="00BB6B8E" w:rsidRPr="00BB6B8E" w:rsidRDefault="00BB6B8E" w:rsidP="00BB6B8E">
            <w:pPr>
              <w:ind w:left="240"/>
              <w:rPr>
                <w:bCs/>
                <w:color w:val="auto"/>
              </w:rPr>
            </w:pPr>
          </w:p>
          <w:p w14:paraId="4A88F62D" w14:textId="0308270C" w:rsidR="00BB6B8E" w:rsidRPr="00BB6B8E" w:rsidRDefault="00BB6B8E" w:rsidP="00BB6B8E">
            <w:pPr>
              <w:rPr>
                <w:rFonts w:eastAsiaTheme="minorHAnsi" w:cs="Times New Roman"/>
                <w:color w:val="auto"/>
              </w:rPr>
            </w:pPr>
            <w:r w:rsidRPr="00BB6B8E">
              <w:rPr>
                <w:color w:val="auto"/>
              </w:rPr>
              <w:t>The Designated Materials Regulations under the Clean Environment Act (</w:t>
            </w:r>
            <w:hyperlink r:id="rId8" w:history="1">
              <w:r w:rsidRPr="00D44E50">
                <w:rPr>
                  <w:rStyle w:val="Hyperlink"/>
                </w:rPr>
                <w:t>http://laws.gnb.ca/en/ShowPdf/cr/2008-54.pdf</w:t>
              </w:r>
            </w:hyperlink>
            <w:r>
              <w:rPr>
                <w:color w:val="auto"/>
              </w:rPr>
              <w:t xml:space="preserve"> </w:t>
            </w:r>
            <w:r w:rsidRPr="00BB6B8E">
              <w:rPr>
                <w:color w:val="auto"/>
              </w:rPr>
              <w:t>) obligates tires into the program based on size.</w:t>
            </w:r>
            <w:r>
              <w:rPr>
                <w:color w:val="auto"/>
              </w:rPr>
              <w:t> T</w:t>
            </w:r>
            <w:r w:rsidRPr="00BB6B8E">
              <w:rPr>
                <w:color w:val="auto"/>
              </w:rPr>
              <w:t xml:space="preserve">ires to be included under Section 31(4) and therefore included in the Program have been further defined as only those described in the following table. This can also found on Recycle NB’s website - </w:t>
            </w:r>
            <w:hyperlink r:id="rId9" w:history="1">
              <w:r w:rsidRPr="00D44E50">
                <w:rPr>
                  <w:rStyle w:val="Hyperlink"/>
                </w:rPr>
                <w:t>https://recyclenb.com/tire-recycling-fees</w:t>
              </w:r>
            </w:hyperlink>
            <w:r>
              <w:rPr>
                <w:color w:val="auto"/>
              </w:rPr>
              <w:t xml:space="preserve"> </w:t>
            </w:r>
            <w:r w:rsidRPr="00BB6B8E">
              <w:rPr>
                <w:color w:val="auto"/>
              </w:rPr>
              <w:t xml:space="preserve">. </w:t>
            </w:r>
          </w:p>
          <w:p w14:paraId="0358E721" w14:textId="77777777" w:rsidR="00BB6B8E" w:rsidRPr="00BB6B8E" w:rsidRDefault="00BB6B8E" w:rsidP="00BB6B8E">
            <w:pPr>
              <w:rPr>
                <w:color w:val="auto"/>
              </w:rPr>
            </w:pPr>
            <w:r w:rsidRPr="00BB6B8E">
              <w:rPr>
                <w:color w:val="auto"/>
              </w:rPr>
              <w:t> </w:t>
            </w:r>
          </w:p>
          <w:p w14:paraId="04A79B1C" w14:textId="77777777" w:rsidR="00BB6B8E" w:rsidRPr="00BB6B8E" w:rsidRDefault="00BB6B8E" w:rsidP="00BB6B8E">
            <w:pPr>
              <w:rPr>
                <w:color w:val="auto"/>
              </w:rPr>
            </w:pPr>
            <w:r w:rsidRPr="00BB6B8E">
              <w:rPr>
                <w:color w:val="auto"/>
              </w:rPr>
              <w:t xml:space="preserve">In short, tires levies are determined by size and by their intended use. </w:t>
            </w:r>
          </w:p>
          <w:p w14:paraId="4B34F3A1" w14:textId="77777777" w:rsidR="00BB6B8E" w:rsidRDefault="00BB6B8E" w:rsidP="00BB6B8E">
            <w:r>
              <w:rPr>
                <w:color w:val="1F497D"/>
              </w:rPr>
              <w:t> </w:t>
            </w:r>
          </w:p>
          <w:tbl>
            <w:tblPr>
              <w:tblW w:w="5001" w:type="dxa"/>
              <w:tblCellSpacing w:w="22" w:type="dxa"/>
              <w:tblCellMar>
                <w:left w:w="0" w:type="dxa"/>
                <w:right w:w="0" w:type="dxa"/>
              </w:tblCellMar>
              <w:tblLook w:val="04A0" w:firstRow="1" w:lastRow="0" w:firstColumn="1" w:lastColumn="0" w:noHBand="0" w:noVBand="1"/>
            </w:tblPr>
            <w:tblGrid>
              <w:gridCol w:w="4174"/>
              <w:gridCol w:w="827"/>
            </w:tblGrid>
            <w:tr w:rsidR="00BB6B8E" w14:paraId="7A641881" w14:textId="77777777" w:rsidTr="00BB6B8E">
              <w:trPr>
                <w:tblCellSpacing w:w="22" w:type="dxa"/>
              </w:trPr>
              <w:tc>
                <w:tcPr>
                  <w:tcW w:w="4484" w:type="pct"/>
                  <w:vAlign w:val="center"/>
                  <w:hideMark/>
                </w:tcPr>
                <w:p w14:paraId="49733DBB" w14:textId="77777777" w:rsidR="00BB6B8E" w:rsidRPr="00BC774D" w:rsidRDefault="00BB6B8E" w:rsidP="00BB6B8E">
                  <w:pPr>
                    <w:spacing w:after="300"/>
                    <w:rPr>
                      <w:color w:val="auto"/>
                    </w:rPr>
                  </w:pPr>
                  <w:r w:rsidRPr="00BC774D">
                    <w:rPr>
                      <w:rFonts w:ascii="Arial" w:hAnsi="Arial" w:cs="Arial"/>
                      <w:color w:val="auto"/>
                      <w:sz w:val="19"/>
                      <w:szCs w:val="19"/>
                      <w:lang w:eastAsia="en-CA"/>
                    </w:rPr>
                    <w:t>Fee Description</w:t>
                  </w:r>
                </w:p>
              </w:tc>
              <w:tc>
                <w:tcPr>
                  <w:tcW w:w="384" w:type="pct"/>
                  <w:noWrap/>
                  <w:vAlign w:val="center"/>
                  <w:hideMark/>
                </w:tcPr>
                <w:p w14:paraId="65140B65" w14:textId="77777777" w:rsidR="00BB6B8E" w:rsidRPr="00BC774D" w:rsidRDefault="00BB6B8E" w:rsidP="00BB6B8E">
                  <w:pPr>
                    <w:spacing w:after="300"/>
                    <w:rPr>
                      <w:color w:val="auto"/>
                    </w:rPr>
                  </w:pPr>
                  <w:r w:rsidRPr="00BC774D">
                    <w:rPr>
                      <w:rFonts w:ascii="Arial" w:hAnsi="Arial" w:cs="Arial"/>
                      <w:color w:val="auto"/>
                      <w:sz w:val="19"/>
                      <w:szCs w:val="19"/>
                      <w:lang w:eastAsia="en-CA"/>
                    </w:rPr>
                    <w:t>Rate in $</w:t>
                  </w:r>
                </w:p>
              </w:tc>
            </w:tr>
            <w:tr w:rsidR="00BB6B8E" w14:paraId="6AE652BF" w14:textId="77777777" w:rsidTr="00BB6B8E">
              <w:trPr>
                <w:tblCellSpacing w:w="22" w:type="dxa"/>
              </w:trPr>
              <w:tc>
                <w:tcPr>
                  <w:tcW w:w="4484" w:type="pct"/>
                  <w:tcBorders>
                    <w:top w:val="nil"/>
                    <w:left w:val="nil"/>
                    <w:bottom w:val="single" w:sz="8" w:space="0" w:color="D3D3D3"/>
                    <w:right w:val="nil"/>
                  </w:tcBorders>
                  <w:hideMark/>
                </w:tcPr>
                <w:p w14:paraId="6D0D0E90" w14:textId="77777777" w:rsidR="00BB6B8E" w:rsidRPr="00BC774D" w:rsidRDefault="00BB6B8E" w:rsidP="00BB6B8E">
                  <w:pPr>
                    <w:spacing w:after="300"/>
                    <w:rPr>
                      <w:rFonts w:eastAsiaTheme="minorHAnsi"/>
                    </w:rPr>
                  </w:pPr>
                  <w:r w:rsidRPr="00BC774D">
                    <w:rPr>
                      <w:rFonts w:ascii="Arial" w:hAnsi="Arial" w:cs="Arial"/>
                      <w:bCs/>
                      <w:sz w:val="19"/>
                      <w:szCs w:val="19"/>
                      <w:lang w:eastAsia="en-CA"/>
                    </w:rPr>
                    <w:t>Passenger and Light Truck Tires (“P” – Passenger; “LT” - Light Trucks; “T” – Temporary (donut); and “ST” – Service Trailer) (per tire)</w:t>
                  </w:r>
                </w:p>
              </w:tc>
              <w:tc>
                <w:tcPr>
                  <w:tcW w:w="384" w:type="pct"/>
                  <w:tcBorders>
                    <w:top w:val="nil"/>
                    <w:left w:val="nil"/>
                    <w:bottom w:val="single" w:sz="8" w:space="0" w:color="D3D3D3"/>
                    <w:right w:val="nil"/>
                  </w:tcBorders>
                  <w:noWrap/>
                  <w:hideMark/>
                </w:tcPr>
                <w:p w14:paraId="28F49456" w14:textId="77777777" w:rsidR="00BB6B8E" w:rsidRDefault="00BB6B8E" w:rsidP="00BB6B8E">
                  <w:pPr>
                    <w:spacing w:after="300"/>
                    <w:jc w:val="right"/>
                  </w:pPr>
                  <w:r>
                    <w:rPr>
                      <w:rFonts w:ascii="Arial" w:hAnsi="Arial" w:cs="Arial"/>
                      <w:sz w:val="19"/>
                      <w:szCs w:val="19"/>
                      <w:lang w:eastAsia="en-CA"/>
                    </w:rPr>
                    <w:t>4.50</w:t>
                  </w:r>
                </w:p>
              </w:tc>
            </w:tr>
            <w:tr w:rsidR="00BB6B8E" w14:paraId="23856E37" w14:textId="77777777" w:rsidTr="00BB6B8E">
              <w:trPr>
                <w:tblCellSpacing w:w="22" w:type="dxa"/>
              </w:trPr>
              <w:tc>
                <w:tcPr>
                  <w:tcW w:w="4484" w:type="pct"/>
                  <w:tcBorders>
                    <w:top w:val="nil"/>
                    <w:left w:val="nil"/>
                    <w:bottom w:val="single" w:sz="8" w:space="0" w:color="D3D3D3"/>
                    <w:right w:val="nil"/>
                  </w:tcBorders>
                  <w:hideMark/>
                </w:tcPr>
                <w:p w14:paraId="21015E0D" w14:textId="77777777" w:rsidR="00BB6B8E" w:rsidRPr="00BC774D" w:rsidRDefault="00BB6B8E" w:rsidP="00BB6B8E">
                  <w:pPr>
                    <w:spacing w:after="300"/>
                    <w:rPr>
                      <w:rFonts w:eastAsiaTheme="minorHAnsi"/>
                    </w:rPr>
                  </w:pPr>
                  <w:r w:rsidRPr="00BC774D">
                    <w:rPr>
                      <w:rFonts w:ascii="Arial" w:hAnsi="Arial" w:cs="Arial"/>
                      <w:bCs/>
                      <w:sz w:val="19"/>
                      <w:szCs w:val="19"/>
                      <w:lang w:eastAsia="en-CA"/>
                    </w:rPr>
                    <w:t>Medium Truck Tires (Container Trucks; Transport Trucks; Utility Trucks; Large RV; All other medium and heavy commercial truck/bus configurations; and commercial truck tires designed for use on truck and bus vehicles typically in excess of 10,000 lbs GVW including wide base or heavy truck tires designed for truck/bus applications and larger RV tires not marked “P” or “LT”) (per tire)</w:t>
                  </w:r>
                </w:p>
              </w:tc>
              <w:tc>
                <w:tcPr>
                  <w:tcW w:w="384" w:type="pct"/>
                  <w:tcBorders>
                    <w:top w:val="nil"/>
                    <w:left w:val="nil"/>
                    <w:bottom w:val="single" w:sz="8" w:space="0" w:color="D3D3D3"/>
                    <w:right w:val="nil"/>
                  </w:tcBorders>
                  <w:noWrap/>
                  <w:hideMark/>
                </w:tcPr>
                <w:p w14:paraId="4C81EB85" w14:textId="77777777" w:rsidR="00BB6B8E" w:rsidRDefault="00BB6B8E" w:rsidP="00BB6B8E">
                  <w:pPr>
                    <w:spacing w:after="300"/>
                    <w:jc w:val="right"/>
                  </w:pPr>
                  <w:r>
                    <w:rPr>
                      <w:rFonts w:ascii="Arial" w:hAnsi="Arial" w:cs="Arial"/>
                      <w:sz w:val="19"/>
                      <w:szCs w:val="19"/>
                      <w:lang w:eastAsia="en-CA"/>
                    </w:rPr>
                    <w:t>13.50</w:t>
                  </w:r>
                </w:p>
              </w:tc>
            </w:tr>
            <w:tr w:rsidR="00BB6B8E" w14:paraId="4CCA29CA" w14:textId="77777777" w:rsidTr="00BB6B8E">
              <w:trPr>
                <w:tblCellSpacing w:w="22" w:type="dxa"/>
              </w:trPr>
              <w:tc>
                <w:tcPr>
                  <w:tcW w:w="4484" w:type="pct"/>
                  <w:tcBorders>
                    <w:top w:val="nil"/>
                    <w:left w:val="nil"/>
                    <w:bottom w:val="single" w:sz="8" w:space="0" w:color="D3D3D3"/>
                    <w:right w:val="nil"/>
                  </w:tcBorders>
                  <w:hideMark/>
                </w:tcPr>
                <w:p w14:paraId="50E2055A" w14:textId="77777777" w:rsidR="00BB6B8E" w:rsidRPr="00BC774D" w:rsidRDefault="00BB6B8E" w:rsidP="00BB6B8E">
                  <w:pPr>
                    <w:spacing w:after="300"/>
                    <w:rPr>
                      <w:rFonts w:eastAsiaTheme="minorHAnsi"/>
                    </w:rPr>
                  </w:pPr>
                  <w:r w:rsidRPr="00BC774D">
                    <w:rPr>
                      <w:rFonts w:ascii="Arial" w:hAnsi="Arial" w:cs="Arial"/>
                      <w:bCs/>
                      <w:sz w:val="19"/>
                      <w:szCs w:val="19"/>
                      <w:lang w:eastAsia="en-CA"/>
                    </w:rPr>
                    <w:t>Motorcycle and Moped Tires (ATVs; Go-karts; Golf Carts; Light duty trailer tires (tires not marked as “ST”); Mopeds; Motorcycles; Powered Scooters; and approved lawn and garden equipment such as snow blowers, lawn tractors, rototillers, and similar equipment tires) (per tire)</w:t>
                  </w:r>
                </w:p>
              </w:tc>
              <w:tc>
                <w:tcPr>
                  <w:tcW w:w="384" w:type="pct"/>
                  <w:tcBorders>
                    <w:top w:val="nil"/>
                    <w:left w:val="nil"/>
                    <w:bottom w:val="single" w:sz="8" w:space="0" w:color="D3D3D3"/>
                    <w:right w:val="nil"/>
                  </w:tcBorders>
                  <w:noWrap/>
                  <w:hideMark/>
                </w:tcPr>
                <w:p w14:paraId="09F43194" w14:textId="77777777" w:rsidR="00BB6B8E" w:rsidRDefault="00BB6B8E" w:rsidP="00BB6B8E">
                  <w:pPr>
                    <w:spacing w:after="300"/>
                    <w:jc w:val="right"/>
                  </w:pPr>
                  <w:r>
                    <w:rPr>
                      <w:rFonts w:ascii="Arial" w:hAnsi="Arial" w:cs="Arial"/>
                      <w:sz w:val="19"/>
                      <w:szCs w:val="19"/>
                      <w:lang w:eastAsia="en-CA"/>
                    </w:rPr>
                    <w:t>3.00</w:t>
                  </w:r>
                </w:p>
              </w:tc>
            </w:tr>
          </w:tbl>
          <w:p w14:paraId="5F9DF414" w14:textId="77777777" w:rsidR="00CD07D0" w:rsidRPr="008A3AD1" w:rsidRDefault="00CD07D0" w:rsidP="00BB6B8E">
            <w:pPr>
              <w:ind w:left="240"/>
              <w:rPr>
                <w:rFonts w:ascii="Arial" w:hAnsi="Arial" w:cs="Arial"/>
                <w:b/>
                <w:noProof/>
                <w:sz w:val="20"/>
                <w:szCs w:val="20"/>
                <w:lang w:val="en-CA"/>
              </w:rPr>
            </w:pPr>
          </w:p>
        </w:tc>
        <w:tc>
          <w:tcPr>
            <w:tcW w:w="5515" w:type="dxa"/>
          </w:tcPr>
          <w:p w14:paraId="0117B872" w14:textId="7E381DF0" w:rsidR="00367799" w:rsidRPr="00342F5D" w:rsidRDefault="00CD07D0" w:rsidP="00367799">
            <w:pPr>
              <w:rPr>
                <w:color w:val="auto"/>
                <w:lang w:val="fr-CA"/>
              </w:rPr>
            </w:pPr>
            <w:r>
              <w:rPr>
                <w:rFonts w:ascii="Arial" w:hAnsi="Arial" w:cs="Arial"/>
                <w:b/>
                <w:noProof/>
                <w:sz w:val="20"/>
                <w:szCs w:val="20"/>
                <w:lang w:val="fr-CA"/>
              </w:rPr>
              <w:t xml:space="preserve">MISE À JOUR : </w:t>
            </w:r>
            <w:r w:rsidR="00367799" w:rsidRPr="00342F5D">
              <w:rPr>
                <w:color w:val="auto"/>
                <w:lang w:val="fr-CA"/>
              </w:rPr>
              <w:t>Le ministère de l'Environnement et des Gouvernements locaux a informé l’Alliance que les pneus de tracteur ne font pas partie du Programme d’intendance des pneus du N.-B. Par conséquent, les négociants ne sont pas obligés d’exiger les écofrais au point de vente. La plupart des pneus seraient considérés comme des pneus hors rout</w:t>
            </w:r>
            <w:r w:rsidR="00367799">
              <w:rPr>
                <w:color w:val="auto"/>
                <w:lang w:val="fr-CA"/>
              </w:rPr>
              <w:t>e; cela signifie qu’ils</w:t>
            </w:r>
            <w:r w:rsidR="00367799" w:rsidRPr="00342F5D">
              <w:rPr>
                <w:color w:val="auto"/>
                <w:lang w:val="fr-CA"/>
              </w:rPr>
              <w:t xml:space="preserve"> ne sont pas visés par la définition </w:t>
            </w:r>
            <w:r w:rsidR="00367799">
              <w:rPr>
                <w:color w:val="auto"/>
                <w:lang w:val="fr-CA"/>
              </w:rPr>
              <w:t>dans</w:t>
            </w:r>
            <w:r w:rsidR="00367799" w:rsidRPr="00342F5D">
              <w:rPr>
                <w:color w:val="auto"/>
                <w:lang w:val="fr-CA"/>
              </w:rPr>
              <w:t xml:space="preserve"> la </w:t>
            </w:r>
            <w:r w:rsidR="00367799" w:rsidRPr="00342F5D">
              <w:rPr>
                <w:i/>
                <w:color w:val="auto"/>
                <w:lang w:val="fr-CA"/>
              </w:rPr>
              <w:t>Loi sur l'assainissement de l'environnement</w:t>
            </w:r>
            <w:r w:rsidR="00367799" w:rsidRPr="00342F5D">
              <w:rPr>
                <w:color w:val="auto"/>
                <w:lang w:val="fr-CA"/>
              </w:rPr>
              <w:t>, et ne sont donc pas visés par le Programme d'intendance des pneus.</w:t>
            </w:r>
          </w:p>
          <w:p w14:paraId="060B9B0D" w14:textId="77777777" w:rsidR="00367799" w:rsidRPr="00342F5D" w:rsidRDefault="00367799" w:rsidP="00367799">
            <w:pPr>
              <w:rPr>
                <w:color w:val="auto"/>
                <w:lang w:val="fr-CA"/>
              </w:rPr>
            </w:pPr>
          </w:p>
          <w:p w14:paraId="0647E698" w14:textId="7BD19526" w:rsidR="00367799" w:rsidRPr="00342F5D" w:rsidRDefault="00367799" w:rsidP="00367799">
            <w:pPr>
              <w:rPr>
                <w:color w:val="auto"/>
                <w:lang w:val="fr-CA"/>
              </w:rPr>
            </w:pPr>
            <w:r w:rsidRPr="00342F5D">
              <w:rPr>
                <w:color w:val="auto"/>
                <w:lang w:val="fr-CA"/>
              </w:rPr>
              <w:t xml:space="preserve">Le </w:t>
            </w:r>
            <w:r w:rsidRPr="00342F5D">
              <w:rPr>
                <w:i/>
                <w:color w:val="auto"/>
                <w:lang w:val="fr-CA"/>
              </w:rPr>
              <w:t>Règlement sur les matières désignées</w:t>
            </w:r>
            <w:r w:rsidRPr="00342F5D">
              <w:rPr>
                <w:color w:val="auto"/>
                <w:lang w:val="fr-CA"/>
              </w:rPr>
              <w:t xml:space="preserve"> sous la </w:t>
            </w:r>
            <w:r w:rsidRPr="00342F5D">
              <w:rPr>
                <w:i/>
                <w:color w:val="auto"/>
                <w:lang w:val="fr-CA"/>
              </w:rPr>
              <w:t>Loi sur l'assainissement de l'environnement</w:t>
            </w:r>
            <w:r w:rsidRPr="00342F5D">
              <w:rPr>
                <w:color w:val="auto"/>
                <w:lang w:val="fr-CA"/>
              </w:rPr>
              <w:t xml:space="preserve"> (</w:t>
            </w:r>
            <w:hyperlink r:id="rId10" w:history="1">
              <w:r w:rsidR="00BC774D" w:rsidRPr="00546552">
                <w:rPr>
                  <w:rStyle w:val="Hyperlink"/>
                  <w:lang w:val="fr-CA"/>
                </w:rPr>
                <w:t>http://laws.gnb.ca/fr/ShowPdf/cr/2008-54.pdf</w:t>
              </w:r>
            </w:hyperlink>
            <w:r w:rsidR="00BC774D">
              <w:rPr>
                <w:rStyle w:val="Hyperlink"/>
                <w:color w:val="auto"/>
                <w:lang w:val="fr-CA"/>
              </w:rPr>
              <w:t xml:space="preserve"> )</w:t>
            </w:r>
            <w:r w:rsidRPr="00342F5D">
              <w:rPr>
                <w:color w:val="auto"/>
                <w:lang w:val="fr-CA"/>
              </w:rPr>
              <w:t xml:space="preserve"> précise que les pneus sont inclus dans le programme selon leur taille. Les pneus compris en vertu de l’article 31(4) et donc également compris dans le programme ont été définis comme étant les pneus décrits dans le tableau suivant. Cette information est également disponible sur le site Web de Recycle NB à </w:t>
            </w:r>
            <w:hyperlink r:id="rId11" w:history="1">
              <w:r w:rsidR="00BC774D" w:rsidRPr="00546552">
                <w:rPr>
                  <w:rStyle w:val="Hyperlink"/>
                  <w:lang w:val="fr-CA"/>
                </w:rPr>
                <w:t>https://recyclenb.com/tire-recycling-fees</w:t>
              </w:r>
            </w:hyperlink>
            <w:r w:rsidR="00BC774D">
              <w:rPr>
                <w:rStyle w:val="Hyperlink"/>
                <w:color w:val="auto"/>
                <w:lang w:val="fr-CA"/>
              </w:rPr>
              <w:t xml:space="preserve"> </w:t>
            </w:r>
            <w:r w:rsidRPr="00342F5D">
              <w:rPr>
                <w:color w:val="auto"/>
                <w:lang w:val="fr-CA"/>
              </w:rPr>
              <w:t xml:space="preserve"> </w:t>
            </w:r>
          </w:p>
          <w:p w14:paraId="0F65FBEB" w14:textId="77777777" w:rsidR="00367799" w:rsidRPr="00342F5D" w:rsidRDefault="00367799" w:rsidP="00367799">
            <w:pPr>
              <w:rPr>
                <w:color w:val="auto"/>
                <w:lang w:val="fr-CA"/>
              </w:rPr>
            </w:pPr>
            <w:r w:rsidRPr="00342F5D">
              <w:rPr>
                <w:color w:val="auto"/>
                <w:lang w:val="fr-CA"/>
              </w:rPr>
              <w:t xml:space="preserve"> </w:t>
            </w:r>
          </w:p>
          <w:p w14:paraId="3F7DFA12" w14:textId="77777777" w:rsidR="00CD07D0" w:rsidRDefault="00367799" w:rsidP="00367799">
            <w:pPr>
              <w:rPr>
                <w:color w:val="auto"/>
                <w:lang w:val="fr-CA"/>
              </w:rPr>
            </w:pPr>
            <w:r w:rsidRPr="00342F5D">
              <w:rPr>
                <w:color w:val="auto"/>
                <w:lang w:val="fr-CA"/>
              </w:rPr>
              <w:t>Bref, les droits de recyclage sur les pneus sont déterminés selon la taille et leur utilisation prévue</w:t>
            </w:r>
            <w:r>
              <w:rPr>
                <w:color w:val="auto"/>
                <w:lang w:val="fr-CA"/>
              </w:rPr>
              <w:t>.</w:t>
            </w:r>
          </w:p>
          <w:p w14:paraId="71C49632" w14:textId="77777777" w:rsidR="00BC774D" w:rsidRDefault="00BC774D" w:rsidP="00367799">
            <w:pPr>
              <w:rPr>
                <w:color w:val="auto"/>
                <w:lang w:val="fr-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4"/>
              <w:gridCol w:w="633"/>
            </w:tblGrid>
            <w:tr w:rsidR="00BC774D" w:rsidRPr="00BC774D" w14:paraId="61B3B3E9" w14:textId="77777777" w:rsidTr="00BC774D">
              <w:trPr>
                <w:tblCellSpacing w:w="15" w:type="dxa"/>
              </w:trPr>
              <w:tc>
                <w:tcPr>
                  <w:tcW w:w="4599" w:type="dxa"/>
                  <w:vAlign w:val="center"/>
                  <w:hideMark/>
                </w:tcPr>
                <w:p w14:paraId="09ECBB0B" w14:textId="77777777" w:rsidR="00BC774D" w:rsidRPr="00BC774D" w:rsidRDefault="00BC774D" w:rsidP="00BC774D">
                  <w:pPr>
                    <w:spacing w:after="0" w:line="240" w:lineRule="auto"/>
                    <w:jc w:val="center"/>
                    <w:rPr>
                      <w:rFonts w:ascii="Arial" w:eastAsia="Times New Roman" w:hAnsi="Arial" w:cs="Arial"/>
                      <w:b/>
                      <w:bCs/>
                      <w:color w:val="auto"/>
                      <w:sz w:val="19"/>
                      <w:szCs w:val="19"/>
                      <w:lang w:val="en-CA" w:eastAsia="en-CA"/>
                    </w:rPr>
                  </w:pPr>
                  <w:r w:rsidRPr="00BC774D">
                    <w:rPr>
                      <w:rFonts w:ascii="Arial" w:eastAsia="Times New Roman" w:hAnsi="Arial" w:cs="Arial"/>
                      <w:b/>
                      <w:bCs/>
                      <w:color w:val="auto"/>
                      <w:sz w:val="19"/>
                      <w:szCs w:val="19"/>
                      <w:lang w:val="en-CA" w:eastAsia="en-CA"/>
                    </w:rPr>
                    <w:t>Frais</w:t>
                  </w:r>
                </w:p>
              </w:tc>
              <w:tc>
                <w:tcPr>
                  <w:tcW w:w="588" w:type="dxa"/>
                  <w:noWrap/>
                  <w:vAlign w:val="center"/>
                  <w:hideMark/>
                </w:tcPr>
                <w:p w14:paraId="59D04E9D" w14:textId="77777777" w:rsidR="00BC774D" w:rsidRPr="00BC774D" w:rsidRDefault="00BC774D" w:rsidP="00BC774D">
                  <w:pPr>
                    <w:spacing w:after="0" w:line="240" w:lineRule="auto"/>
                    <w:jc w:val="center"/>
                    <w:rPr>
                      <w:rFonts w:ascii="Arial" w:eastAsia="Times New Roman" w:hAnsi="Arial" w:cs="Arial"/>
                      <w:b/>
                      <w:bCs/>
                      <w:color w:val="auto"/>
                      <w:sz w:val="19"/>
                      <w:szCs w:val="19"/>
                      <w:lang w:val="en-CA" w:eastAsia="en-CA"/>
                    </w:rPr>
                  </w:pPr>
                  <w:r w:rsidRPr="00BC774D">
                    <w:rPr>
                      <w:rFonts w:ascii="Arial" w:eastAsia="Times New Roman" w:hAnsi="Arial" w:cs="Arial"/>
                      <w:b/>
                      <w:bCs/>
                      <w:color w:val="auto"/>
                      <w:sz w:val="19"/>
                      <w:szCs w:val="19"/>
                      <w:lang w:val="en-CA" w:eastAsia="en-CA"/>
                    </w:rPr>
                    <w:t>Taux en $</w:t>
                  </w:r>
                </w:p>
              </w:tc>
            </w:tr>
            <w:tr w:rsidR="00BC774D" w:rsidRPr="00BC774D" w14:paraId="2B8EF8BB" w14:textId="77777777" w:rsidTr="00BC774D">
              <w:trPr>
                <w:tblCellSpacing w:w="15" w:type="dxa"/>
              </w:trPr>
              <w:tc>
                <w:tcPr>
                  <w:tcW w:w="4599" w:type="dxa"/>
                  <w:hideMark/>
                </w:tcPr>
                <w:p w14:paraId="4609DE97" w14:textId="77777777" w:rsidR="00BC774D" w:rsidRPr="00BC774D" w:rsidRDefault="00BC774D" w:rsidP="00BC774D">
                  <w:pPr>
                    <w:spacing w:after="0" w:line="240" w:lineRule="auto"/>
                    <w:rPr>
                      <w:rFonts w:ascii="Arial" w:eastAsia="Times New Roman" w:hAnsi="Arial" w:cs="Arial"/>
                      <w:color w:val="auto"/>
                      <w:sz w:val="19"/>
                      <w:szCs w:val="19"/>
                      <w:lang w:val="fr-CA" w:eastAsia="en-CA"/>
                    </w:rPr>
                  </w:pPr>
                  <w:r w:rsidRPr="00BC774D">
                    <w:rPr>
                      <w:rFonts w:ascii="Arial" w:eastAsia="Times New Roman" w:hAnsi="Arial" w:cs="Arial"/>
                      <w:bCs/>
                      <w:color w:val="auto"/>
                      <w:sz w:val="19"/>
                      <w:szCs w:val="19"/>
                      <w:lang w:val="fr-CA" w:eastAsia="en-CA"/>
                    </w:rPr>
                    <w:t>Pneu de passager et de camion léger («P» - passager; «LT» - camion léger; «T» - temporaire (pneu de secours); «ST» - remorque utilitaire) (le pneu)</w:t>
                  </w:r>
                </w:p>
              </w:tc>
              <w:tc>
                <w:tcPr>
                  <w:tcW w:w="588" w:type="dxa"/>
                  <w:noWrap/>
                  <w:hideMark/>
                </w:tcPr>
                <w:p w14:paraId="03AD24BF" w14:textId="77777777" w:rsidR="00BC774D" w:rsidRPr="00BC774D" w:rsidRDefault="00BC774D" w:rsidP="00BC774D">
                  <w:pPr>
                    <w:spacing w:after="0" w:line="240" w:lineRule="auto"/>
                    <w:jc w:val="right"/>
                    <w:rPr>
                      <w:rFonts w:ascii="Arial" w:eastAsia="Times New Roman" w:hAnsi="Arial" w:cs="Arial"/>
                      <w:color w:val="auto"/>
                      <w:sz w:val="19"/>
                      <w:szCs w:val="19"/>
                      <w:lang w:val="en-CA" w:eastAsia="en-CA"/>
                    </w:rPr>
                  </w:pPr>
                  <w:r w:rsidRPr="00BC774D">
                    <w:rPr>
                      <w:rFonts w:ascii="Arial" w:eastAsia="Times New Roman" w:hAnsi="Arial" w:cs="Arial"/>
                      <w:color w:val="auto"/>
                      <w:sz w:val="19"/>
                      <w:szCs w:val="19"/>
                      <w:lang w:val="en-CA" w:eastAsia="en-CA"/>
                    </w:rPr>
                    <w:t>4,50</w:t>
                  </w:r>
                </w:p>
              </w:tc>
            </w:tr>
            <w:tr w:rsidR="00BC774D" w:rsidRPr="00BC774D" w14:paraId="7D2661F7" w14:textId="77777777" w:rsidTr="00BC774D">
              <w:trPr>
                <w:tblCellSpacing w:w="15" w:type="dxa"/>
              </w:trPr>
              <w:tc>
                <w:tcPr>
                  <w:tcW w:w="4599" w:type="dxa"/>
                  <w:hideMark/>
                </w:tcPr>
                <w:p w14:paraId="26E8DA07" w14:textId="77777777" w:rsidR="00BC774D" w:rsidRPr="00BC774D" w:rsidRDefault="00BC774D" w:rsidP="00BC774D">
                  <w:pPr>
                    <w:spacing w:after="0" w:line="240" w:lineRule="auto"/>
                    <w:rPr>
                      <w:rFonts w:ascii="Arial" w:eastAsia="Times New Roman" w:hAnsi="Arial" w:cs="Arial"/>
                      <w:color w:val="auto"/>
                      <w:sz w:val="19"/>
                      <w:szCs w:val="19"/>
                      <w:lang w:val="fr-CA" w:eastAsia="en-CA"/>
                    </w:rPr>
                  </w:pPr>
                  <w:r w:rsidRPr="00BC774D">
                    <w:rPr>
                      <w:rFonts w:ascii="Arial" w:eastAsia="Times New Roman" w:hAnsi="Arial" w:cs="Arial"/>
                      <w:bCs/>
                      <w:color w:val="auto"/>
                      <w:sz w:val="19"/>
                      <w:szCs w:val="19"/>
                      <w:lang w:val="fr-CA" w:eastAsia="en-CA"/>
                    </w:rPr>
                    <w:t>Pneu de camion de dimension moyenne (Camions porte- conteneurs; camion de transport; camion tout usage; gros véhicules récréatifs; tout autre camion commercial ou autobus de poids moyen ou lord; les pneus de camions commerciaux conçus être utilisés sur des camions et des autobus qui ont généralement un poids nominal brut de 10 000 livres ou plus, y compris les pneus poids lourds ou à base large conçus pour les applications de camion et d’autobus et les pneus des gros véhicules récréatifs qui ne portent pas la désignation «P» ou «LT») (le pneu)</w:t>
                  </w:r>
                </w:p>
              </w:tc>
              <w:tc>
                <w:tcPr>
                  <w:tcW w:w="588" w:type="dxa"/>
                  <w:noWrap/>
                  <w:hideMark/>
                </w:tcPr>
                <w:p w14:paraId="4E010BF2" w14:textId="77777777" w:rsidR="00BC774D" w:rsidRPr="00BC774D" w:rsidRDefault="00BC774D" w:rsidP="00BC774D">
                  <w:pPr>
                    <w:spacing w:after="0" w:line="240" w:lineRule="auto"/>
                    <w:jc w:val="right"/>
                    <w:rPr>
                      <w:rFonts w:ascii="Arial" w:eastAsia="Times New Roman" w:hAnsi="Arial" w:cs="Arial"/>
                      <w:color w:val="auto"/>
                      <w:sz w:val="19"/>
                      <w:szCs w:val="19"/>
                      <w:lang w:val="en-CA" w:eastAsia="en-CA"/>
                    </w:rPr>
                  </w:pPr>
                  <w:r w:rsidRPr="00BC774D">
                    <w:rPr>
                      <w:rFonts w:ascii="Arial" w:eastAsia="Times New Roman" w:hAnsi="Arial" w:cs="Arial"/>
                      <w:color w:val="auto"/>
                      <w:sz w:val="19"/>
                      <w:szCs w:val="19"/>
                      <w:lang w:val="en-CA" w:eastAsia="en-CA"/>
                    </w:rPr>
                    <w:t>13,50</w:t>
                  </w:r>
                </w:p>
              </w:tc>
            </w:tr>
            <w:tr w:rsidR="00BC774D" w:rsidRPr="00BC774D" w14:paraId="7DC043F4" w14:textId="77777777" w:rsidTr="00BC774D">
              <w:trPr>
                <w:tblCellSpacing w:w="15" w:type="dxa"/>
              </w:trPr>
              <w:tc>
                <w:tcPr>
                  <w:tcW w:w="4599" w:type="dxa"/>
                  <w:hideMark/>
                </w:tcPr>
                <w:p w14:paraId="448943DB" w14:textId="23B855E9" w:rsidR="00BC774D" w:rsidRPr="00BC774D" w:rsidRDefault="00BC774D" w:rsidP="00BC774D">
                  <w:pPr>
                    <w:spacing w:after="0" w:line="240" w:lineRule="auto"/>
                    <w:rPr>
                      <w:rFonts w:ascii="Arial" w:eastAsia="Times New Roman" w:hAnsi="Arial" w:cs="Arial"/>
                      <w:color w:val="auto"/>
                      <w:sz w:val="19"/>
                      <w:szCs w:val="19"/>
                      <w:lang w:val="fr-CA" w:eastAsia="en-CA"/>
                    </w:rPr>
                  </w:pPr>
                  <w:r w:rsidRPr="00BC774D">
                    <w:rPr>
                      <w:rFonts w:ascii="Arial" w:eastAsia="Times New Roman" w:hAnsi="Arial" w:cs="Arial"/>
                      <w:bCs/>
                      <w:color w:val="auto"/>
                      <w:sz w:val="19"/>
                      <w:szCs w:val="19"/>
                      <w:lang w:val="fr-CA" w:eastAsia="en-CA"/>
                    </w:rPr>
                    <w:t>Pneus de motocyclette et cyclomoteur (VTT; Go-karts; voiturette de golf; remorques légères (pneus sans la désignation «ST»); motos de poche ou minimotos; cyclomoteurs; motocyclettes; scooters motorisés; machines de jardins applicables (comprend les pneus pour souffleuses à neige, tracteurs de jardin, motoculteurs et autres machines semblables))</w:t>
                  </w:r>
                  <w:r>
                    <w:rPr>
                      <w:rFonts w:ascii="Arial" w:eastAsia="Times New Roman" w:hAnsi="Arial" w:cs="Arial"/>
                      <w:bCs/>
                      <w:color w:val="auto"/>
                      <w:sz w:val="19"/>
                      <w:szCs w:val="19"/>
                      <w:lang w:val="fr-CA" w:eastAsia="en-CA"/>
                    </w:rPr>
                    <w:t xml:space="preserve"> </w:t>
                  </w:r>
                  <w:r w:rsidRPr="00BC774D">
                    <w:rPr>
                      <w:rFonts w:ascii="Arial" w:eastAsia="Times New Roman" w:hAnsi="Arial" w:cs="Arial"/>
                      <w:bCs/>
                      <w:color w:val="auto"/>
                      <w:sz w:val="19"/>
                      <w:szCs w:val="19"/>
                      <w:lang w:val="fr-CA" w:eastAsia="en-CA"/>
                    </w:rPr>
                    <w:t>(le pneu)</w:t>
                  </w:r>
                </w:p>
              </w:tc>
              <w:tc>
                <w:tcPr>
                  <w:tcW w:w="588" w:type="dxa"/>
                  <w:noWrap/>
                  <w:hideMark/>
                </w:tcPr>
                <w:p w14:paraId="60FCFD9A" w14:textId="77777777" w:rsidR="00BC774D" w:rsidRPr="00BC774D" w:rsidRDefault="00BC774D" w:rsidP="00BC774D">
                  <w:pPr>
                    <w:spacing w:after="0" w:line="240" w:lineRule="auto"/>
                    <w:jc w:val="right"/>
                    <w:rPr>
                      <w:rFonts w:ascii="Arial" w:eastAsia="Times New Roman" w:hAnsi="Arial" w:cs="Arial"/>
                      <w:color w:val="auto"/>
                      <w:sz w:val="19"/>
                      <w:szCs w:val="19"/>
                      <w:lang w:val="en-CA" w:eastAsia="en-CA"/>
                    </w:rPr>
                  </w:pPr>
                  <w:r w:rsidRPr="00BC774D">
                    <w:rPr>
                      <w:rFonts w:ascii="Arial" w:eastAsia="Times New Roman" w:hAnsi="Arial" w:cs="Arial"/>
                      <w:color w:val="auto"/>
                      <w:sz w:val="19"/>
                      <w:szCs w:val="19"/>
                      <w:lang w:val="en-CA" w:eastAsia="en-CA"/>
                    </w:rPr>
                    <w:t>3,00</w:t>
                  </w:r>
                </w:p>
              </w:tc>
            </w:tr>
          </w:tbl>
          <w:p w14:paraId="224C06A9" w14:textId="77777777" w:rsidR="00367799" w:rsidRPr="00BC774D" w:rsidRDefault="00367799" w:rsidP="00367799">
            <w:pPr>
              <w:rPr>
                <w:rFonts w:ascii="Arial" w:hAnsi="Arial" w:cs="Arial"/>
                <w:b/>
                <w:noProof/>
                <w:sz w:val="20"/>
                <w:szCs w:val="20"/>
                <w:lang w:val="fr-CA"/>
              </w:rPr>
            </w:pPr>
          </w:p>
          <w:p w14:paraId="49A997C7" w14:textId="5EEF6D96" w:rsidR="00367799" w:rsidRDefault="00367799" w:rsidP="00367799">
            <w:pPr>
              <w:rPr>
                <w:rFonts w:ascii="Arial" w:hAnsi="Arial" w:cs="Arial"/>
                <w:b/>
                <w:noProof/>
                <w:sz w:val="20"/>
                <w:szCs w:val="20"/>
                <w:lang w:val="fr-CA"/>
              </w:rPr>
            </w:pPr>
          </w:p>
        </w:tc>
      </w:tr>
    </w:tbl>
    <w:p w14:paraId="0CDA3DA0" w14:textId="77777777" w:rsidR="00BC774D" w:rsidRDefault="00BC774D" w:rsidP="00296352">
      <w:pPr>
        <w:spacing w:after="0"/>
        <w:ind w:left="-270" w:right="-155" w:hanging="10"/>
        <w:jc w:val="center"/>
        <w:rPr>
          <w:b/>
          <w:noProof/>
          <w:sz w:val="24"/>
          <w:szCs w:val="24"/>
          <w:lang w:val="fr-CA"/>
        </w:rPr>
      </w:pPr>
    </w:p>
    <w:p w14:paraId="2B7ADE8B" w14:textId="77777777" w:rsidR="00BC774D" w:rsidRDefault="00BC774D" w:rsidP="00296352">
      <w:pPr>
        <w:spacing w:after="0"/>
        <w:ind w:left="-270" w:right="-155" w:hanging="10"/>
        <w:jc w:val="center"/>
        <w:rPr>
          <w:b/>
          <w:noProof/>
          <w:sz w:val="24"/>
          <w:szCs w:val="24"/>
          <w:lang w:val="fr-CA"/>
        </w:rPr>
      </w:pPr>
    </w:p>
    <w:p w14:paraId="6594CE1A" w14:textId="77777777" w:rsidR="008F2047" w:rsidRPr="00D15D9B" w:rsidRDefault="00DA09C1" w:rsidP="00296352">
      <w:pPr>
        <w:spacing w:after="0"/>
        <w:ind w:left="-270" w:right="-155" w:hanging="10"/>
        <w:jc w:val="center"/>
        <w:rPr>
          <w:noProof/>
          <w:sz w:val="24"/>
          <w:szCs w:val="24"/>
          <w:lang w:val="fr-CA"/>
        </w:rPr>
      </w:pPr>
      <w:r w:rsidRPr="00506E4F">
        <w:rPr>
          <w:b/>
          <w:noProof/>
          <w:sz w:val="24"/>
          <w:szCs w:val="24"/>
          <w:lang w:val="fr-CA"/>
        </w:rPr>
        <w:t>3.</w:t>
      </w:r>
      <w:r w:rsidRPr="00506E4F">
        <w:rPr>
          <w:rFonts w:ascii="Arial" w:eastAsia="Arial" w:hAnsi="Arial" w:cs="Arial"/>
          <w:b/>
          <w:noProof/>
          <w:sz w:val="24"/>
          <w:szCs w:val="24"/>
          <w:lang w:val="fr-CA"/>
        </w:rPr>
        <w:t xml:space="preserve"> </w:t>
      </w:r>
      <w:r w:rsidRPr="00506E4F">
        <w:rPr>
          <w:rFonts w:asciiTheme="minorHAnsi" w:eastAsia="Arial" w:hAnsiTheme="minorHAnsi" w:cs="Arial"/>
          <w:b/>
          <w:noProof/>
          <w:lang w:val="fr-CA"/>
        </w:rPr>
        <w:t xml:space="preserve">Measurement System for Soil Carbon Sink / Système de mesure des puits de carbone des sols  </w:t>
      </w:r>
    </w:p>
    <w:tbl>
      <w:tblPr>
        <w:tblStyle w:val="TableGrid"/>
        <w:tblW w:w="10710" w:type="dxa"/>
        <w:tblInd w:w="-583" w:type="dxa"/>
        <w:tblCellMar>
          <w:top w:w="7" w:type="dxa"/>
          <w:left w:w="108" w:type="dxa"/>
          <w:right w:w="66" w:type="dxa"/>
        </w:tblCellMar>
        <w:tblLook w:val="04A0" w:firstRow="1" w:lastRow="0" w:firstColumn="1" w:lastColumn="0" w:noHBand="0" w:noVBand="1"/>
      </w:tblPr>
      <w:tblGrid>
        <w:gridCol w:w="5400"/>
        <w:gridCol w:w="5310"/>
      </w:tblGrid>
      <w:tr w:rsidR="005C579D" w:rsidRPr="00D15D9B" w14:paraId="05620FEE" w14:textId="77777777" w:rsidTr="005C579D">
        <w:tc>
          <w:tcPr>
            <w:tcW w:w="5400" w:type="dxa"/>
            <w:tcBorders>
              <w:top w:val="single" w:sz="4" w:space="0" w:color="000000"/>
              <w:left w:val="single" w:sz="4" w:space="0" w:color="000000"/>
              <w:bottom w:val="single" w:sz="4" w:space="0" w:color="000000"/>
              <w:right w:val="single" w:sz="4" w:space="0" w:color="000000"/>
            </w:tcBorders>
          </w:tcPr>
          <w:p w14:paraId="18B3A5B2" w14:textId="77777777" w:rsidR="00314C0A" w:rsidRPr="00D15D9B" w:rsidRDefault="00314C0A">
            <w:pPr>
              <w:rPr>
                <w:rFonts w:ascii="Arial" w:eastAsia="Arial" w:hAnsi="Arial" w:cs="Arial"/>
                <w:b/>
                <w:noProof/>
                <w:color w:val="auto"/>
                <w:sz w:val="20"/>
                <w:szCs w:val="20"/>
                <w:lang w:val="fr-CA"/>
              </w:rPr>
            </w:pPr>
          </w:p>
          <w:p w14:paraId="3EE866DF" w14:textId="77777777" w:rsidR="00DA09C1" w:rsidRPr="00AA4137" w:rsidRDefault="00DA09C1" w:rsidP="00DA09C1">
            <w:pPr>
              <w:rPr>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microbial life is the second greatest carbon sink after algae;</w:t>
            </w:r>
          </w:p>
          <w:p w14:paraId="74BF3E3E" w14:textId="77777777" w:rsidR="00DA09C1" w:rsidRPr="00AA4137" w:rsidRDefault="00DA09C1" w:rsidP="00DA09C1">
            <w:pPr>
              <w:ind w:left="164"/>
              <w:rPr>
                <w:noProof/>
                <w:color w:val="auto"/>
                <w:sz w:val="20"/>
                <w:szCs w:val="20"/>
              </w:rPr>
            </w:pPr>
            <w:r w:rsidRPr="00AA4137">
              <w:rPr>
                <w:rFonts w:ascii="Arial" w:eastAsia="Arial" w:hAnsi="Arial" w:cs="Arial"/>
                <w:noProof/>
                <w:color w:val="auto"/>
                <w:sz w:val="20"/>
                <w:szCs w:val="20"/>
              </w:rPr>
              <w:t xml:space="preserve"> </w:t>
            </w:r>
          </w:p>
          <w:p w14:paraId="67C3CA6E" w14:textId="77777777" w:rsidR="00DA09C1" w:rsidRPr="00AA4137" w:rsidRDefault="00DA09C1" w:rsidP="00DA09C1">
            <w:pPr>
              <w:spacing w:line="242" w:lineRule="auto"/>
              <w:ind w:right="11"/>
              <w:rPr>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agricultural producers will be subject to a carbon tax for greenhouse gas (GHG) emissions;</w:t>
            </w:r>
          </w:p>
          <w:p w14:paraId="5D39CC2E" w14:textId="77777777" w:rsidR="00DA09C1" w:rsidRPr="00AA4137" w:rsidRDefault="00DA09C1" w:rsidP="00DA09C1">
            <w:pPr>
              <w:rPr>
                <w:noProof/>
                <w:color w:val="auto"/>
                <w:sz w:val="20"/>
                <w:szCs w:val="20"/>
              </w:rPr>
            </w:pPr>
            <w:r w:rsidRPr="00AA4137">
              <w:rPr>
                <w:rFonts w:ascii="Arial" w:eastAsia="Arial" w:hAnsi="Arial" w:cs="Arial"/>
                <w:b/>
                <w:noProof/>
                <w:color w:val="auto"/>
                <w:sz w:val="20"/>
                <w:szCs w:val="20"/>
              </w:rPr>
              <w:t xml:space="preserve"> </w:t>
            </w:r>
          </w:p>
          <w:p w14:paraId="0D5AE1F9" w14:textId="77777777" w:rsidR="00DA09C1" w:rsidRDefault="00DA09C1" w:rsidP="00DA09C1">
            <w:pPr>
              <w:spacing w:line="241" w:lineRule="auto"/>
              <w:rPr>
                <w:rFonts w:ascii="Arial" w:eastAsia="Arial" w:hAnsi="Arial" w:cs="Arial"/>
                <w:noProof/>
                <w:color w:val="auto"/>
                <w:sz w:val="20"/>
                <w:szCs w:val="20"/>
              </w:rPr>
            </w:pPr>
            <w:r w:rsidRPr="00AA4137">
              <w:rPr>
                <w:rFonts w:ascii="Arial" w:eastAsia="Arial" w:hAnsi="Arial" w:cs="Arial"/>
                <w:b/>
                <w:noProof/>
                <w:color w:val="auto"/>
                <w:sz w:val="20"/>
                <w:szCs w:val="20"/>
              </w:rPr>
              <w:t>Be it resolved</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that the Agricultural Alliance of New Brunswick put pressure on the government of New Brunswick and Canada to put in place a measurement system for the capacity of the soil to increase its level of carbon captured from air through an increase in microbial life.</w:t>
            </w:r>
          </w:p>
          <w:p w14:paraId="729BB817" w14:textId="77777777" w:rsidR="00DA09C1" w:rsidRPr="00AA4137" w:rsidRDefault="00DA09C1" w:rsidP="00DA09C1">
            <w:pPr>
              <w:spacing w:line="241" w:lineRule="auto"/>
              <w:rPr>
                <w:noProof/>
                <w:color w:val="auto"/>
                <w:sz w:val="20"/>
                <w:szCs w:val="20"/>
              </w:rPr>
            </w:pPr>
          </w:p>
          <w:p w14:paraId="5AF231C1" w14:textId="77777777" w:rsidR="00DA09C1" w:rsidRPr="00D15D9B" w:rsidRDefault="00DA09C1" w:rsidP="00DA09C1">
            <w:pPr>
              <w:rPr>
                <w:noProof/>
                <w:color w:val="auto"/>
                <w:sz w:val="20"/>
                <w:szCs w:val="20"/>
                <w:lang w:val="fr-CA"/>
              </w:rPr>
            </w:pPr>
            <w:r w:rsidRPr="00D15D9B">
              <w:rPr>
                <w:rFonts w:ascii="Arial" w:eastAsia="Arial" w:hAnsi="Arial" w:cs="Arial"/>
                <w:b/>
                <w:noProof/>
                <w:color w:val="auto"/>
                <w:sz w:val="20"/>
                <w:szCs w:val="20"/>
                <w:u w:val="single" w:color="000000"/>
                <w:lang w:val="fr-CA"/>
              </w:rPr>
              <w:t>R</w:t>
            </w:r>
            <w:r>
              <w:rPr>
                <w:rFonts w:ascii="Arial" w:eastAsia="Arial" w:hAnsi="Arial" w:cs="Arial"/>
                <w:b/>
                <w:noProof/>
                <w:color w:val="auto"/>
                <w:sz w:val="20"/>
                <w:szCs w:val="20"/>
                <w:u w:val="single" w:color="000000"/>
                <w:lang w:val="fr-CA"/>
              </w:rPr>
              <w:t>egion 2</w:t>
            </w:r>
          </w:p>
          <w:p w14:paraId="186BAC6E" w14:textId="77777777" w:rsidR="005C579D" w:rsidRPr="00D15D9B" w:rsidRDefault="005C579D">
            <w:pPr>
              <w:rPr>
                <w:noProof/>
                <w:color w:val="0000FF"/>
                <w:sz w:val="20"/>
                <w:szCs w:val="20"/>
                <w:lang w:val="fr-CA"/>
              </w:rPr>
            </w:pPr>
            <w:r w:rsidRPr="00D15D9B">
              <w:rPr>
                <w:noProof/>
                <w:color w:val="auto"/>
                <w:sz w:val="20"/>
                <w:szCs w:val="20"/>
                <w:lang w:val="fr-CA"/>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75C2C057" w14:textId="77777777" w:rsidR="00314C0A" w:rsidRPr="00D15D9B" w:rsidRDefault="00314C0A" w:rsidP="006D06A2">
            <w:pPr>
              <w:rPr>
                <w:rFonts w:ascii="Arial" w:eastAsia="Arial" w:hAnsi="Arial" w:cs="Arial"/>
                <w:b/>
                <w:noProof/>
                <w:color w:val="auto"/>
                <w:sz w:val="20"/>
                <w:szCs w:val="20"/>
                <w:lang w:val="fr-CA"/>
              </w:rPr>
            </w:pPr>
          </w:p>
          <w:p w14:paraId="4B59B547" w14:textId="77777777" w:rsidR="00DA09C1" w:rsidRPr="006B0D7F" w:rsidRDefault="00DA09C1" w:rsidP="00DA09C1">
            <w:pPr>
              <w:rPr>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que la vie microbienne constitue le deuxième puits de carbone en importance après les algues</w:t>
            </w:r>
            <w:r w:rsidRPr="006B0D7F">
              <w:rPr>
                <w:rFonts w:ascii="Arial" w:eastAsia="Arial" w:hAnsi="Arial" w:cs="Arial"/>
                <w:noProof/>
                <w:color w:val="auto"/>
                <w:sz w:val="20"/>
                <w:szCs w:val="20"/>
                <w:lang w:val="fr-CA"/>
              </w:rPr>
              <w:t>;</w:t>
            </w:r>
          </w:p>
          <w:p w14:paraId="4B8C3F62" w14:textId="77777777" w:rsidR="00DA09C1" w:rsidRPr="006B0D7F" w:rsidRDefault="00DA09C1" w:rsidP="00DA09C1">
            <w:pPr>
              <w:ind w:left="164"/>
              <w:rPr>
                <w:noProof/>
                <w:color w:val="auto"/>
                <w:sz w:val="20"/>
                <w:szCs w:val="20"/>
                <w:lang w:val="fr-CA"/>
              </w:rPr>
            </w:pPr>
            <w:r w:rsidRPr="006B0D7F">
              <w:rPr>
                <w:rFonts w:ascii="Arial" w:eastAsia="Arial" w:hAnsi="Arial" w:cs="Arial"/>
                <w:noProof/>
                <w:color w:val="auto"/>
                <w:sz w:val="20"/>
                <w:szCs w:val="20"/>
                <w:lang w:val="fr-CA"/>
              </w:rPr>
              <w:t xml:space="preserve"> </w:t>
            </w:r>
          </w:p>
          <w:p w14:paraId="5E685D3B" w14:textId="77777777" w:rsidR="00DA09C1" w:rsidRPr="006B0D7F" w:rsidRDefault="00DA09C1" w:rsidP="00DA09C1">
            <w:pPr>
              <w:spacing w:line="242" w:lineRule="auto"/>
              <w:ind w:right="11"/>
              <w:rPr>
                <w:noProof/>
                <w:color w:val="auto"/>
                <w:sz w:val="20"/>
                <w:szCs w:val="20"/>
                <w:lang w:val="fr-CA"/>
              </w:rPr>
            </w:pPr>
            <w:r w:rsidRPr="00FE2F3E">
              <w:rPr>
                <w:rFonts w:ascii="Arial" w:eastAsia="Arial" w:hAnsi="Arial" w:cs="Arial"/>
                <w:b/>
                <w:noProof/>
                <w:color w:val="auto"/>
                <w:sz w:val="20"/>
                <w:szCs w:val="20"/>
                <w:lang w:val="fr-CA"/>
              </w:rPr>
              <w:t>Attendu</w:t>
            </w:r>
            <w:r w:rsidRPr="00FE2F3E">
              <w:rPr>
                <w:rFonts w:ascii="Arial" w:eastAsia="Arial" w:hAnsi="Arial" w:cs="Arial"/>
                <w:noProof/>
                <w:color w:val="auto"/>
                <w:sz w:val="20"/>
                <w:szCs w:val="20"/>
                <w:lang w:val="fr-CA"/>
              </w:rPr>
              <w:t xml:space="preserve"> que les producteurs agricoles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seront assujettis à une</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taxe sur le carbone</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pour les </w:t>
            </w:r>
            <w:r w:rsidRPr="00FE2F3E">
              <w:rPr>
                <w:rFonts w:ascii="Arial" w:eastAsia="Arial" w:hAnsi="Arial" w:cs="Arial"/>
                <w:noProof/>
                <w:color w:val="auto"/>
                <w:sz w:val="20"/>
                <w:szCs w:val="20"/>
                <w:lang w:val="fr-CA"/>
              </w:rPr>
              <w:t>émissions de gaz à effet de serre</w:t>
            </w:r>
            <w:r w:rsidRPr="006B0D7F">
              <w:rPr>
                <w:rFonts w:ascii="Arial" w:eastAsia="Arial" w:hAnsi="Arial" w:cs="Arial"/>
                <w:noProof/>
                <w:color w:val="auto"/>
                <w:sz w:val="20"/>
                <w:szCs w:val="20"/>
                <w:lang w:val="fr-CA"/>
              </w:rPr>
              <w:t>;</w:t>
            </w:r>
          </w:p>
          <w:p w14:paraId="64CD76F9" w14:textId="77777777" w:rsidR="00DA09C1" w:rsidRPr="006B0D7F" w:rsidRDefault="00DA09C1" w:rsidP="00DA09C1">
            <w:pPr>
              <w:rPr>
                <w:noProof/>
                <w:color w:val="auto"/>
                <w:sz w:val="20"/>
                <w:szCs w:val="20"/>
                <w:lang w:val="fr-CA"/>
              </w:rPr>
            </w:pPr>
            <w:r w:rsidRPr="006B0D7F">
              <w:rPr>
                <w:rFonts w:ascii="Arial" w:eastAsia="Arial" w:hAnsi="Arial" w:cs="Arial"/>
                <w:b/>
                <w:noProof/>
                <w:color w:val="auto"/>
                <w:sz w:val="20"/>
                <w:szCs w:val="20"/>
                <w:lang w:val="fr-CA"/>
              </w:rPr>
              <w:t xml:space="preserve"> </w:t>
            </w:r>
          </w:p>
          <w:p w14:paraId="395A26CB" w14:textId="77777777" w:rsidR="00DA09C1" w:rsidRDefault="00DA09C1" w:rsidP="00DA09C1">
            <w:pPr>
              <w:spacing w:line="241" w:lineRule="auto"/>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Qu</w:t>
            </w:r>
            <w:r>
              <w:rPr>
                <w:rFonts w:ascii="Arial" w:eastAsia="Arial" w:hAnsi="Arial" w:cs="Arial"/>
                <w:b/>
                <w:noProof/>
                <w:color w:val="auto"/>
                <w:sz w:val="20"/>
                <w:szCs w:val="20"/>
                <w:lang w:val="fr-CA"/>
              </w:rPr>
              <w:t>’</w:t>
            </w:r>
            <w:r w:rsidRPr="00FE2F3E">
              <w:rPr>
                <w:rFonts w:ascii="Arial" w:eastAsia="Arial" w:hAnsi="Arial" w:cs="Arial"/>
                <w:b/>
                <w:noProof/>
                <w:color w:val="auto"/>
                <w:sz w:val="20"/>
                <w:szCs w:val="20"/>
                <w:lang w:val="fr-CA"/>
              </w:rPr>
              <w:t>il soit résolu</w:t>
            </w:r>
            <w:r w:rsidRPr="00FE2F3E">
              <w:rPr>
                <w:rFonts w:ascii="Arial" w:eastAsia="Arial" w:hAnsi="Arial" w:cs="Arial"/>
                <w:noProof/>
                <w:color w:val="auto"/>
                <w:sz w:val="20"/>
                <w:szCs w:val="20"/>
                <w:lang w:val="fr-CA"/>
              </w:rPr>
              <w:t xml:space="preserve"> que </w:t>
            </w:r>
            <w:r>
              <w:rPr>
                <w:rFonts w:ascii="Arial" w:eastAsia="Arial" w:hAnsi="Arial" w:cs="Arial"/>
                <w:noProof/>
                <w:color w:val="auto"/>
                <w:sz w:val="20"/>
                <w:szCs w:val="20"/>
                <w:lang w:val="fr-CA"/>
              </w:rPr>
              <w:t>l’</w:t>
            </w:r>
            <w:r w:rsidRPr="00FE2F3E">
              <w:rPr>
                <w:rFonts w:ascii="Arial" w:eastAsia="Arial" w:hAnsi="Arial" w:cs="Arial"/>
                <w:noProof/>
                <w:color w:val="auto"/>
                <w:sz w:val="20"/>
                <w:szCs w:val="20"/>
                <w:lang w:val="fr-CA"/>
              </w:rPr>
              <w:t>Alliance agricole du Nouveau-Brunswick</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 xml:space="preserve">fasse pression sur les gouvernements du Nouveau-Brunswick et du </w:t>
            </w:r>
            <w:r w:rsidRPr="006B0D7F">
              <w:rPr>
                <w:rFonts w:ascii="Arial" w:eastAsia="Arial" w:hAnsi="Arial" w:cs="Arial"/>
                <w:noProof/>
                <w:color w:val="auto"/>
                <w:sz w:val="20"/>
                <w:szCs w:val="20"/>
                <w:lang w:val="fr-CA"/>
              </w:rPr>
              <w:t xml:space="preserve">Canada </w:t>
            </w:r>
            <w:r>
              <w:rPr>
                <w:rFonts w:ascii="Arial" w:eastAsia="Arial" w:hAnsi="Arial" w:cs="Arial"/>
                <w:noProof/>
                <w:color w:val="auto"/>
                <w:sz w:val="20"/>
                <w:szCs w:val="20"/>
                <w:lang w:val="fr-CA"/>
              </w:rPr>
              <w:t xml:space="preserve">pour que soit mis en </w:t>
            </w:r>
            <w:r w:rsidRPr="00FE2F3E">
              <w:rPr>
                <w:rFonts w:ascii="Arial" w:eastAsia="Arial" w:hAnsi="Arial" w:cs="Arial"/>
                <w:noProof/>
                <w:color w:val="auto"/>
                <w:sz w:val="20"/>
                <w:szCs w:val="20"/>
                <w:lang w:val="fr-CA"/>
              </w:rPr>
              <w:t>place</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un</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système</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de mesure de la capacité du sol d’accroître la séquestration du carbone dans l’air grâce à une hausse de la vie microbienne. </w:t>
            </w:r>
          </w:p>
          <w:p w14:paraId="528F08A5" w14:textId="77777777" w:rsidR="00DA09C1" w:rsidRDefault="00DA09C1" w:rsidP="00DA09C1">
            <w:pPr>
              <w:spacing w:line="241" w:lineRule="auto"/>
              <w:rPr>
                <w:rFonts w:ascii="Arial" w:eastAsia="Arial" w:hAnsi="Arial" w:cs="Arial"/>
                <w:noProof/>
                <w:color w:val="auto"/>
                <w:sz w:val="20"/>
                <w:szCs w:val="20"/>
                <w:lang w:val="fr-CA"/>
              </w:rPr>
            </w:pPr>
          </w:p>
          <w:p w14:paraId="544B860B" w14:textId="77777777" w:rsidR="00DA09C1" w:rsidRPr="006B0D7F" w:rsidRDefault="00DA09C1" w:rsidP="00DA09C1">
            <w:pPr>
              <w:spacing w:line="241" w:lineRule="auto"/>
              <w:rPr>
                <w:noProof/>
                <w:color w:val="auto"/>
                <w:sz w:val="20"/>
                <w:szCs w:val="20"/>
                <w:lang w:val="fr-CA"/>
              </w:rPr>
            </w:pPr>
            <w:r w:rsidRPr="00FE2F3E">
              <w:rPr>
                <w:rFonts w:ascii="Arial" w:eastAsia="Arial" w:hAnsi="Arial" w:cs="Arial"/>
                <w:b/>
                <w:noProof/>
                <w:color w:val="auto"/>
                <w:sz w:val="20"/>
                <w:szCs w:val="20"/>
                <w:u w:val="single" w:color="000000"/>
                <w:lang w:val="fr-CA"/>
              </w:rPr>
              <w:t>Région</w:t>
            </w:r>
            <w:r w:rsidRPr="006B0D7F">
              <w:rPr>
                <w:rFonts w:ascii="Arial" w:eastAsia="Arial" w:hAnsi="Arial" w:cs="Arial"/>
                <w:b/>
                <w:noProof/>
                <w:color w:val="auto"/>
                <w:sz w:val="20"/>
                <w:szCs w:val="20"/>
                <w:u w:val="single" w:color="000000"/>
                <w:lang w:val="fr-CA"/>
              </w:rPr>
              <w:t xml:space="preserve"> 2</w:t>
            </w:r>
          </w:p>
          <w:p w14:paraId="7062479C" w14:textId="77777777" w:rsidR="005C579D" w:rsidRPr="00D15D9B" w:rsidRDefault="005C579D" w:rsidP="006D06A2">
            <w:pPr>
              <w:rPr>
                <w:noProof/>
                <w:sz w:val="20"/>
                <w:szCs w:val="20"/>
                <w:lang w:val="fr-CA"/>
              </w:rPr>
            </w:pPr>
          </w:p>
        </w:tc>
      </w:tr>
      <w:tr w:rsidR="008A3AD1" w:rsidRPr="00BC774D" w14:paraId="33FC25E3" w14:textId="77777777" w:rsidTr="005C579D">
        <w:tc>
          <w:tcPr>
            <w:tcW w:w="5400" w:type="dxa"/>
            <w:tcBorders>
              <w:top w:val="single" w:sz="4" w:space="0" w:color="000000"/>
              <w:left w:val="single" w:sz="4" w:space="0" w:color="000000"/>
              <w:bottom w:val="single" w:sz="4" w:space="0" w:color="000000"/>
              <w:right w:val="single" w:sz="4" w:space="0" w:color="000000"/>
            </w:tcBorders>
          </w:tcPr>
          <w:p w14:paraId="1E09D270" w14:textId="3C7394A6" w:rsidR="00DA09C1" w:rsidRPr="004C7926" w:rsidRDefault="008A3AD1" w:rsidP="004C7926">
            <w:pPr>
              <w:rPr>
                <w:bCs/>
              </w:rPr>
            </w:pPr>
            <w:r w:rsidRPr="004C7926">
              <w:rPr>
                <w:rFonts w:ascii="Arial" w:eastAsia="Arial" w:hAnsi="Arial" w:cs="Arial"/>
                <w:b/>
                <w:noProof/>
                <w:color w:val="auto"/>
                <w:sz w:val="20"/>
                <w:szCs w:val="20"/>
                <w:lang w:val="en-CA"/>
              </w:rPr>
              <w:t xml:space="preserve">UPDATE : </w:t>
            </w:r>
            <w:r w:rsidR="00DA09C1" w:rsidRPr="004C7926">
              <w:rPr>
                <w:bCs/>
              </w:rPr>
              <w:t>This is</w:t>
            </w:r>
            <w:r w:rsidR="004C7926" w:rsidRPr="004C7926">
              <w:rPr>
                <w:bCs/>
              </w:rPr>
              <w:t xml:space="preserve"> an </w:t>
            </w:r>
            <w:r w:rsidR="00DA09C1" w:rsidRPr="004C7926">
              <w:rPr>
                <w:bCs/>
              </w:rPr>
              <w:t>ongoing</w:t>
            </w:r>
            <w:r w:rsidR="004C7926" w:rsidRPr="004C7926">
              <w:rPr>
                <w:bCs/>
              </w:rPr>
              <w:t xml:space="preserve"> issue. The provincial government has expressed its opposition to the federal government carbon tax. </w:t>
            </w:r>
            <w:r w:rsidR="00DA09C1" w:rsidRPr="004C7926">
              <w:rPr>
                <w:bCs/>
              </w:rPr>
              <w:t>The Canadian Council of Minister</w:t>
            </w:r>
            <w:r w:rsidR="007324FC">
              <w:rPr>
                <w:bCs/>
              </w:rPr>
              <w:t>s</w:t>
            </w:r>
            <w:r w:rsidR="00DA09C1" w:rsidRPr="004C7926">
              <w:rPr>
                <w:bCs/>
              </w:rPr>
              <w:t xml:space="preserve"> of the Environment</w:t>
            </w:r>
            <w:r w:rsidR="004C7926">
              <w:rPr>
                <w:bCs/>
              </w:rPr>
              <w:t xml:space="preserve"> (CCME)</w:t>
            </w:r>
            <w:r w:rsidR="00DA09C1" w:rsidRPr="004C7926">
              <w:rPr>
                <w:bCs/>
              </w:rPr>
              <w:t xml:space="preserve"> is </w:t>
            </w:r>
            <w:r w:rsidR="004C7926">
              <w:rPr>
                <w:bCs/>
              </w:rPr>
              <w:t xml:space="preserve">currently </w:t>
            </w:r>
            <w:r w:rsidR="00DA09C1" w:rsidRPr="004C7926">
              <w:rPr>
                <w:bCs/>
              </w:rPr>
              <w:t>developing a national offset framework program</w:t>
            </w:r>
            <w:r w:rsidR="00CD3E48">
              <w:rPr>
                <w:bCs/>
              </w:rPr>
              <w:t>.</w:t>
            </w:r>
          </w:p>
          <w:p w14:paraId="79DAD645" w14:textId="77777777" w:rsidR="008A3AD1" w:rsidRPr="008A3AD1" w:rsidRDefault="008A3AD1" w:rsidP="00DA09C1">
            <w:pPr>
              <w:rPr>
                <w:rFonts w:ascii="Arial" w:eastAsia="Arial" w:hAnsi="Arial" w:cs="Arial"/>
                <w:noProof/>
                <w:color w:val="auto"/>
                <w:sz w:val="20"/>
                <w:szCs w:val="20"/>
                <w:lang w:val="en-CA"/>
              </w:rPr>
            </w:pPr>
          </w:p>
        </w:tc>
        <w:tc>
          <w:tcPr>
            <w:tcW w:w="5310" w:type="dxa"/>
            <w:tcBorders>
              <w:top w:val="single" w:sz="4" w:space="0" w:color="000000"/>
              <w:left w:val="single" w:sz="4" w:space="0" w:color="000000"/>
              <w:bottom w:val="single" w:sz="4" w:space="0" w:color="000000"/>
              <w:right w:val="single" w:sz="4" w:space="0" w:color="000000"/>
            </w:tcBorders>
          </w:tcPr>
          <w:p w14:paraId="5B5B0F20" w14:textId="40C6DF33" w:rsidR="00735CA4" w:rsidRPr="007324FC" w:rsidRDefault="008A3AD1" w:rsidP="00735CA4">
            <w:pPr>
              <w:rPr>
                <w:rFonts w:asciiTheme="minorHAnsi" w:eastAsia="Arial" w:hAnsiTheme="minorHAnsi" w:cstheme="minorHAnsi"/>
                <w:color w:val="000000" w:themeColor="text1"/>
                <w:lang w:val="fr-CA"/>
              </w:rPr>
            </w:pPr>
            <w:r w:rsidRPr="00351AE2">
              <w:rPr>
                <w:rFonts w:ascii="Arial" w:eastAsia="Arial" w:hAnsi="Arial" w:cs="Arial"/>
                <w:b/>
                <w:noProof/>
                <w:color w:val="auto"/>
                <w:sz w:val="20"/>
                <w:szCs w:val="20"/>
                <w:lang w:val="fr-CA"/>
              </w:rPr>
              <w:t xml:space="preserve">MISE À JOUR : </w:t>
            </w:r>
            <w:r w:rsidR="007324FC" w:rsidRPr="00142B49">
              <w:rPr>
                <w:rFonts w:asciiTheme="minorHAnsi" w:eastAsia="Arial" w:hAnsiTheme="minorHAnsi" w:cstheme="minorHAnsi"/>
                <w:noProof/>
                <w:color w:val="auto"/>
                <w:lang w:val="fr-CA"/>
              </w:rPr>
              <w:t>Il s’agit d’un</w:t>
            </w:r>
            <w:r w:rsidR="00142B49">
              <w:rPr>
                <w:rFonts w:asciiTheme="minorHAnsi" w:eastAsia="Arial" w:hAnsiTheme="minorHAnsi" w:cstheme="minorHAnsi"/>
                <w:noProof/>
                <w:color w:val="auto"/>
                <w:lang w:val="fr-CA"/>
              </w:rPr>
              <w:t>e question qui demeure d’actualité</w:t>
            </w:r>
            <w:r w:rsidR="007324FC" w:rsidRPr="00142B49">
              <w:rPr>
                <w:rFonts w:asciiTheme="minorHAnsi" w:eastAsia="Arial" w:hAnsiTheme="minorHAnsi" w:cstheme="minorHAnsi"/>
                <w:noProof/>
                <w:color w:val="auto"/>
                <w:lang w:val="fr-CA"/>
              </w:rPr>
              <w:t>. Le gouvernement provincial a indiqué son opposition à la taxe sur le carbone du gouvernement fédéral. Le Conseil canadien des ministres de l'environnement (CCME) élabore actuellement un programme cadre national de compensation.</w:t>
            </w:r>
          </w:p>
          <w:p w14:paraId="4F60146B" w14:textId="77777777" w:rsidR="008A3AD1" w:rsidRPr="00351AE2" w:rsidRDefault="008A3AD1" w:rsidP="006D06A2">
            <w:pPr>
              <w:rPr>
                <w:rFonts w:ascii="Arial" w:eastAsia="Arial" w:hAnsi="Arial" w:cs="Arial"/>
                <w:b/>
                <w:noProof/>
                <w:color w:val="auto"/>
                <w:sz w:val="20"/>
                <w:szCs w:val="20"/>
                <w:lang w:val="fr-CA"/>
              </w:rPr>
            </w:pPr>
          </w:p>
        </w:tc>
      </w:tr>
    </w:tbl>
    <w:p w14:paraId="6B464736" w14:textId="77777777" w:rsidR="00636FD6" w:rsidRPr="00351AE2" w:rsidRDefault="00636FD6">
      <w:pPr>
        <w:pStyle w:val="Heading1"/>
        <w:ind w:left="355"/>
        <w:rPr>
          <w:noProof/>
          <w:sz w:val="20"/>
          <w:szCs w:val="20"/>
          <w:lang w:val="fr-CA"/>
        </w:rPr>
      </w:pPr>
    </w:p>
    <w:p w14:paraId="0226C2FB" w14:textId="77777777" w:rsidR="00DA09C1" w:rsidRPr="004C7926" w:rsidRDefault="00DA09C1" w:rsidP="00DA09C1">
      <w:pPr>
        <w:pStyle w:val="Heading1"/>
        <w:ind w:left="-540" w:right="-1260"/>
        <w:jc w:val="center"/>
        <w:rPr>
          <w:rFonts w:eastAsia="Arial"/>
          <w:noProof/>
          <w:sz w:val="24"/>
          <w:szCs w:val="24"/>
          <w:lang w:val="en-CA"/>
        </w:rPr>
      </w:pPr>
      <w:r w:rsidRPr="004C7926">
        <w:rPr>
          <w:noProof/>
          <w:sz w:val="24"/>
          <w:szCs w:val="24"/>
          <w:lang w:val="en-CA"/>
        </w:rPr>
        <w:t>4.</w:t>
      </w:r>
      <w:r w:rsidRPr="004C7926">
        <w:rPr>
          <w:rFonts w:ascii="Arial" w:eastAsia="Arial" w:hAnsi="Arial" w:cs="Arial"/>
          <w:noProof/>
          <w:sz w:val="24"/>
          <w:szCs w:val="24"/>
          <w:lang w:val="en-CA"/>
        </w:rPr>
        <w:t xml:space="preserve"> </w:t>
      </w:r>
      <w:r w:rsidRPr="004C7926">
        <w:rPr>
          <w:rFonts w:eastAsia="Arial"/>
          <w:noProof/>
          <w:sz w:val="24"/>
          <w:szCs w:val="24"/>
          <w:lang w:val="en-CA"/>
        </w:rPr>
        <w:t xml:space="preserve">Maintenance of veterinary services in N.B. for the equine sector / </w:t>
      </w:r>
    </w:p>
    <w:p w14:paraId="2412BB14" w14:textId="77777777" w:rsidR="00DA09C1" w:rsidRPr="00506E4F" w:rsidRDefault="00DA09C1" w:rsidP="00DA09C1">
      <w:pPr>
        <w:pStyle w:val="Heading1"/>
        <w:ind w:left="-540" w:right="-1260"/>
        <w:jc w:val="center"/>
        <w:rPr>
          <w:noProof/>
          <w:color w:val="auto"/>
          <w:sz w:val="24"/>
          <w:szCs w:val="24"/>
          <w:lang w:val="fr-CA"/>
        </w:rPr>
      </w:pPr>
      <w:r w:rsidRPr="00506E4F">
        <w:rPr>
          <w:rFonts w:eastAsia="Arial"/>
          <w:noProof/>
          <w:sz w:val="24"/>
          <w:szCs w:val="24"/>
          <w:lang w:val="fr-CA"/>
        </w:rPr>
        <w:t>Maintien de services vétérinaires au Nouveau-Brunswick pour le secteur équin</w:t>
      </w:r>
    </w:p>
    <w:tbl>
      <w:tblPr>
        <w:tblStyle w:val="TableGrid0"/>
        <w:tblW w:w="10800" w:type="dxa"/>
        <w:tblInd w:w="-612" w:type="dxa"/>
        <w:tblLook w:val="04A0" w:firstRow="1" w:lastRow="0" w:firstColumn="1" w:lastColumn="0" w:noHBand="0" w:noVBand="1"/>
      </w:tblPr>
      <w:tblGrid>
        <w:gridCol w:w="5490"/>
        <w:gridCol w:w="5310"/>
      </w:tblGrid>
      <w:tr w:rsidR="007B0A33" w:rsidRPr="00D15D9B" w14:paraId="6EC60154" w14:textId="77777777" w:rsidTr="00AA4137">
        <w:tc>
          <w:tcPr>
            <w:tcW w:w="5490" w:type="dxa"/>
          </w:tcPr>
          <w:p w14:paraId="7D9FA1F7" w14:textId="77777777" w:rsidR="00314C0A" w:rsidRPr="00DA09C1" w:rsidRDefault="00314C0A" w:rsidP="007B0A33">
            <w:pPr>
              <w:rPr>
                <w:rFonts w:ascii="Arial" w:eastAsia="Arial" w:hAnsi="Arial" w:cs="Arial"/>
                <w:b/>
                <w:noProof/>
                <w:color w:val="auto"/>
                <w:sz w:val="20"/>
                <w:szCs w:val="20"/>
                <w:lang w:val="fr-CA"/>
              </w:rPr>
            </w:pPr>
          </w:p>
          <w:p w14:paraId="70157E4F" w14:textId="77777777" w:rsidR="00DA09C1" w:rsidRDefault="00DA09C1" w:rsidP="00DA09C1">
            <w:pPr>
              <w:rPr>
                <w:rFonts w:ascii="Arial" w:eastAsia="Arial" w:hAnsi="Arial" w:cs="Arial"/>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the Department of Agriculture, Aquaculture and Fisheries is undertaking a review of the veterinary services in N.B. with respect to eliminating services to the equine sector;</w:t>
            </w:r>
          </w:p>
          <w:p w14:paraId="039B8707" w14:textId="77777777" w:rsidR="00DA09C1" w:rsidRPr="00AA4137" w:rsidRDefault="00DA09C1" w:rsidP="00DA09C1">
            <w:pPr>
              <w:rPr>
                <w:rFonts w:ascii="Arial" w:eastAsia="Arial" w:hAnsi="Arial" w:cs="Arial"/>
                <w:noProof/>
                <w:color w:val="auto"/>
                <w:sz w:val="20"/>
                <w:szCs w:val="20"/>
              </w:rPr>
            </w:pPr>
          </w:p>
          <w:p w14:paraId="0097C16F" w14:textId="77777777" w:rsidR="00DA09C1" w:rsidRDefault="00DA09C1" w:rsidP="00DA09C1">
            <w:pPr>
              <w:rPr>
                <w:rFonts w:ascii="Arial" w:eastAsia="Arial" w:hAnsi="Arial" w:cs="Arial"/>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1/3 of the present vet services are to the equine sector;</w:t>
            </w:r>
          </w:p>
          <w:p w14:paraId="58E4610A" w14:textId="77777777" w:rsidR="00DA09C1" w:rsidRPr="00AA4137" w:rsidRDefault="00DA09C1" w:rsidP="00DA09C1">
            <w:pPr>
              <w:rPr>
                <w:rFonts w:ascii="Arial" w:eastAsia="Arial" w:hAnsi="Arial" w:cs="Arial"/>
                <w:noProof/>
                <w:color w:val="auto"/>
                <w:sz w:val="20"/>
                <w:szCs w:val="20"/>
              </w:rPr>
            </w:pPr>
          </w:p>
          <w:p w14:paraId="4C6BB2CC" w14:textId="77777777" w:rsidR="00DA09C1" w:rsidRDefault="00DA09C1" w:rsidP="00DA09C1">
            <w:pPr>
              <w:rPr>
                <w:rFonts w:ascii="Arial" w:eastAsia="Arial" w:hAnsi="Arial" w:cs="Arial"/>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the equine service is on a full cost recovery basis;</w:t>
            </w:r>
          </w:p>
          <w:p w14:paraId="5AB70C35" w14:textId="77777777" w:rsidR="00DA09C1" w:rsidRPr="00AA4137" w:rsidRDefault="00DA09C1" w:rsidP="00DA09C1">
            <w:pPr>
              <w:rPr>
                <w:rFonts w:ascii="Arial" w:eastAsia="Arial" w:hAnsi="Arial" w:cs="Arial"/>
                <w:noProof/>
                <w:color w:val="auto"/>
                <w:sz w:val="20"/>
                <w:szCs w:val="20"/>
              </w:rPr>
            </w:pPr>
          </w:p>
          <w:p w14:paraId="3B5C2DC3" w14:textId="77777777" w:rsidR="00DA09C1" w:rsidRDefault="00DA09C1" w:rsidP="00DA09C1">
            <w:pPr>
              <w:rPr>
                <w:rFonts w:ascii="Arial" w:eastAsia="Arial" w:hAnsi="Arial" w:cs="Arial"/>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the fixed costs associated with all vet services will remain the same with lower revenues should the equine service be eliminated;</w:t>
            </w:r>
          </w:p>
          <w:p w14:paraId="5A5469E1" w14:textId="77777777" w:rsidR="00DA09C1" w:rsidRDefault="00DA09C1" w:rsidP="00DA09C1">
            <w:pPr>
              <w:rPr>
                <w:rFonts w:ascii="Arial" w:eastAsia="Arial" w:hAnsi="Arial" w:cs="Arial"/>
                <w:noProof/>
                <w:color w:val="auto"/>
                <w:sz w:val="20"/>
                <w:szCs w:val="20"/>
              </w:rPr>
            </w:pPr>
          </w:p>
          <w:p w14:paraId="736EC6FC" w14:textId="77777777" w:rsidR="00DA09C1" w:rsidRDefault="00DA09C1" w:rsidP="00DA09C1">
            <w:pPr>
              <w:rPr>
                <w:rFonts w:ascii="Arial" w:eastAsia="Arial" w:hAnsi="Arial" w:cs="Arial"/>
                <w:noProof/>
                <w:color w:val="auto"/>
                <w:sz w:val="20"/>
                <w:szCs w:val="20"/>
              </w:rPr>
            </w:pPr>
            <w:r w:rsidRPr="00F53987">
              <w:rPr>
                <w:rFonts w:ascii="Arial" w:eastAsia="Arial" w:hAnsi="Arial" w:cs="Arial"/>
                <w:b/>
                <w:noProof/>
                <w:color w:val="auto"/>
                <w:sz w:val="20"/>
                <w:szCs w:val="20"/>
              </w:rPr>
              <w:t>Whereas</w:t>
            </w:r>
            <w:r>
              <w:rPr>
                <w:rFonts w:ascii="Arial" w:eastAsia="Arial" w:hAnsi="Arial" w:cs="Arial"/>
                <w:noProof/>
                <w:color w:val="auto"/>
                <w:sz w:val="20"/>
                <w:szCs w:val="20"/>
              </w:rPr>
              <w:t xml:space="preserve"> private large animal vet service is not available in many parts of the province;</w:t>
            </w:r>
          </w:p>
          <w:p w14:paraId="7BD4A11D" w14:textId="77777777" w:rsidR="00DA09C1" w:rsidRDefault="00DA09C1" w:rsidP="00DA09C1">
            <w:pPr>
              <w:rPr>
                <w:rFonts w:ascii="Arial" w:eastAsia="Arial" w:hAnsi="Arial" w:cs="Arial"/>
                <w:noProof/>
                <w:color w:val="auto"/>
                <w:sz w:val="20"/>
                <w:szCs w:val="20"/>
              </w:rPr>
            </w:pPr>
          </w:p>
          <w:p w14:paraId="2735C135" w14:textId="77777777" w:rsidR="00DA09C1" w:rsidRDefault="00DA09C1" w:rsidP="00DA09C1">
            <w:pPr>
              <w:rPr>
                <w:rFonts w:ascii="Arial" w:eastAsia="Arial" w:hAnsi="Arial" w:cs="Arial"/>
                <w:noProof/>
                <w:color w:val="auto"/>
                <w:sz w:val="20"/>
                <w:szCs w:val="20"/>
              </w:rPr>
            </w:pPr>
            <w:r w:rsidRPr="00F53987">
              <w:rPr>
                <w:rFonts w:ascii="Arial" w:eastAsia="Arial" w:hAnsi="Arial" w:cs="Arial"/>
                <w:b/>
                <w:noProof/>
                <w:color w:val="auto"/>
                <w:sz w:val="20"/>
                <w:szCs w:val="20"/>
              </w:rPr>
              <w:t xml:space="preserve">Whereas </w:t>
            </w:r>
            <w:r>
              <w:rPr>
                <w:rFonts w:ascii="Arial" w:eastAsia="Arial" w:hAnsi="Arial" w:cs="Arial"/>
                <w:noProof/>
                <w:color w:val="auto"/>
                <w:sz w:val="20"/>
                <w:szCs w:val="20"/>
              </w:rPr>
              <w:t>eliminating equine vet services will have a potential negative impact on the whole livestock industry ie: loss of present veterinary staff – creating shortages in certain areas and leaving some animals in remote areas without any vet services – public or private;</w:t>
            </w:r>
          </w:p>
          <w:p w14:paraId="5441E8D7" w14:textId="77777777" w:rsidR="00DA09C1" w:rsidRDefault="00DA09C1" w:rsidP="00DA09C1">
            <w:pPr>
              <w:rPr>
                <w:rFonts w:ascii="Arial" w:eastAsia="Arial" w:hAnsi="Arial" w:cs="Arial"/>
                <w:noProof/>
                <w:color w:val="auto"/>
                <w:sz w:val="20"/>
                <w:szCs w:val="20"/>
              </w:rPr>
            </w:pPr>
          </w:p>
          <w:p w14:paraId="7F8E7118" w14:textId="77777777" w:rsidR="00DA09C1" w:rsidRDefault="00DA09C1" w:rsidP="00DA09C1">
            <w:pPr>
              <w:rPr>
                <w:rFonts w:ascii="Arial" w:eastAsia="Arial" w:hAnsi="Arial" w:cs="Arial"/>
                <w:noProof/>
                <w:color w:val="auto"/>
                <w:sz w:val="20"/>
                <w:szCs w:val="20"/>
              </w:rPr>
            </w:pPr>
            <w:r w:rsidRPr="00AA4137">
              <w:rPr>
                <w:rFonts w:ascii="Arial" w:eastAsia="Arial" w:hAnsi="Arial" w:cs="Arial"/>
                <w:b/>
                <w:noProof/>
                <w:color w:val="auto"/>
                <w:sz w:val="20"/>
                <w:szCs w:val="20"/>
              </w:rPr>
              <w:lastRenderedPageBreak/>
              <w:t>Be it resolved</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that the Agricultural Alliance of New Brunswick monitor and lobby the Department of Agriculture, Aquaculture and Fisheries to maintain the status quo veterinary service in N.B.</w:t>
            </w:r>
          </w:p>
          <w:p w14:paraId="1695A2A1" w14:textId="77777777" w:rsidR="00DA09C1" w:rsidRPr="00AA4137" w:rsidRDefault="00DA09C1" w:rsidP="00DA09C1">
            <w:pPr>
              <w:rPr>
                <w:rFonts w:ascii="Arial" w:eastAsia="Arial" w:hAnsi="Arial" w:cs="Arial"/>
                <w:noProof/>
                <w:color w:val="auto"/>
                <w:sz w:val="20"/>
                <w:szCs w:val="20"/>
              </w:rPr>
            </w:pPr>
          </w:p>
          <w:p w14:paraId="058CA62D" w14:textId="77777777" w:rsidR="00DA09C1" w:rsidRDefault="00DA09C1" w:rsidP="00DA09C1">
            <w:pPr>
              <w:rPr>
                <w:rFonts w:ascii="Arial" w:eastAsia="Arial" w:hAnsi="Arial" w:cs="Arial"/>
                <w:b/>
                <w:noProof/>
                <w:color w:val="auto"/>
                <w:sz w:val="20"/>
                <w:szCs w:val="20"/>
                <w:u w:val="single"/>
                <w:lang w:val="fr-CA"/>
              </w:rPr>
            </w:pPr>
            <w:r w:rsidRPr="00D15D9B">
              <w:rPr>
                <w:rFonts w:ascii="Arial" w:eastAsia="Arial" w:hAnsi="Arial" w:cs="Arial"/>
                <w:b/>
                <w:noProof/>
                <w:color w:val="auto"/>
                <w:sz w:val="20"/>
                <w:szCs w:val="20"/>
                <w:u w:val="single"/>
                <w:lang w:val="fr-CA"/>
              </w:rPr>
              <w:t>R</w:t>
            </w:r>
            <w:r>
              <w:rPr>
                <w:rFonts w:ascii="Arial" w:eastAsia="Arial" w:hAnsi="Arial" w:cs="Arial"/>
                <w:b/>
                <w:noProof/>
                <w:color w:val="auto"/>
                <w:sz w:val="20"/>
                <w:szCs w:val="20"/>
                <w:u w:val="single"/>
                <w:lang w:val="fr-CA"/>
              </w:rPr>
              <w:t>egion 2</w:t>
            </w:r>
          </w:p>
          <w:p w14:paraId="7FCFBBD9" w14:textId="77777777" w:rsidR="007B0A33" w:rsidRPr="00D15D9B" w:rsidRDefault="007B0A33" w:rsidP="007B0A33">
            <w:pPr>
              <w:rPr>
                <w:b/>
                <w:noProof/>
                <w:u w:val="single"/>
                <w:lang w:val="fr-CA"/>
              </w:rPr>
            </w:pPr>
          </w:p>
        </w:tc>
        <w:tc>
          <w:tcPr>
            <w:tcW w:w="5310" w:type="dxa"/>
          </w:tcPr>
          <w:p w14:paraId="5F667A2D" w14:textId="77777777" w:rsidR="00314C0A" w:rsidRPr="00D15D9B" w:rsidRDefault="00314C0A" w:rsidP="007B0A33">
            <w:pPr>
              <w:rPr>
                <w:rFonts w:ascii="Arial" w:eastAsia="Arial" w:hAnsi="Arial" w:cs="Arial"/>
                <w:b/>
                <w:noProof/>
                <w:color w:val="auto"/>
                <w:sz w:val="20"/>
                <w:szCs w:val="20"/>
                <w:lang w:val="fr-CA"/>
              </w:rPr>
            </w:pPr>
          </w:p>
          <w:p w14:paraId="796A0469" w14:textId="77777777" w:rsidR="00DA09C1" w:rsidRPr="006B0D7F" w:rsidRDefault="00DA09C1" w:rsidP="00DA09C1">
            <w:pPr>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FE2F3E">
              <w:rPr>
                <w:rFonts w:ascii="Arial" w:eastAsia="Arial" w:hAnsi="Arial" w:cs="Arial"/>
                <w:noProof/>
                <w:color w:val="auto"/>
                <w:sz w:val="20"/>
                <w:szCs w:val="20"/>
                <w:lang w:val="fr-CA"/>
              </w:rPr>
              <w:t xml:space="preserve"> que le ministère de l</w:t>
            </w:r>
            <w:r>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Agriculture, de l</w:t>
            </w:r>
            <w:r>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Aquaculture et des Pêches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effectue un examen des services vétérinaires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au </w:t>
            </w:r>
            <w:r w:rsidRPr="00FE2F3E">
              <w:rPr>
                <w:rFonts w:ascii="Arial" w:eastAsia="Arial" w:hAnsi="Arial" w:cs="Arial"/>
                <w:noProof/>
                <w:color w:val="auto"/>
                <w:sz w:val="20"/>
                <w:szCs w:val="20"/>
                <w:lang w:val="fr-CA"/>
              </w:rPr>
              <w:t>Nouveau-Brunswick</w:t>
            </w:r>
            <w:r>
              <w:rPr>
                <w:rFonts w:ascii="Arial" w:eastAsia="Arial" w:hAnsi="Arial" w:cs="Arial"/>
                <w:noProof/>
                <w:color w:val="auto"/>
                <w:sz w:val="20"/>
                <w:szCs w:val="20"/>
                <w:lang w:val="fr-CA"/>
              </w:rPr>
              <w:t xml:space="preserve"> en rapport avec l’abolition des </w:t>
            </w:r>
            <w:r w:rsidRPr="00FE2F3E">
              <w:rPr>
                <w:rFonts w:ascii="Arial" w:eastAsia="Arial" w:hAnsi="Arial" w:cs="Arial"/>
                <w:noProof/>
                <w:color w:val="auto"/>
                <w:sz w:val="20"/>
                <w:szCs w:val="20"/>
                <w:lang w:val="fr-CA"/>
              </w:rPr>
              <w:t>services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au </w:t>
            </w:r>
            <w:r w:rsidRPr="00FE2F3E">
              <w:rPr>
                <w:rFonts w:ascii="Arial" w:eastAsia="Arial" w:hAnsi="Arial" w:cs="Arial"/>
                <w:noProof/>
                <w:color w:val="auto"/>
                <w:sz w:val="20"/>
                <w:szCs w:val="20"/>
                <w:lang w:val="fr-CA"/>
              </w:rPr>
              <w:t>secteur équin</w:t>
            </w:r>
            <w:r w:rsidRPr="006B0D7F">
              <w:rPr>
                <w:rFonts w:ascii="Arial" w:eastAsia="Arial" w:hAnsi="Arial" w:cs="Arial"/>
                <w:noProof/>
                <w:color w:val="auto"/>
                <w:sz w:val="20"/>
                <w:szCs w:val="20"/>
                <w:lang w:val="fr-CA"/>
              </w:rPr>
              <w:t>;</w:t>
            </w:r>
          </w:p>
          <w:p w14:paraId="733817D8" w14:textId="77777777" w:rsidR="00DA09C1" w:rsidRPr="006B0D7F" w:rsidRDefault="00DA09C1" w:rsidP="00DA09C1">
            <w:pPr>
              <w:rPr>
                <w:rFonts w:ascii="Arial" w:eastAsia="Arial" w:hAnsi="Arial" w:cs="Arial"/>
                <w:noProof/>
                <w:color w:val="auto"/>
                <w:sz w:val="20"/>
                <w:szCs w:val="20"/>
                <w:lang w:val="fr-CA"/>
              </w:rPr>
            </w:pPr>
          </w:p>
          <w:p w14:paraId="49F7A24B" w14:textId="77777777" w:rsidR="00DA09C1" w:rsidRPr="006B0D7F" w:rsidRDefault="00DA09C1" w:rsidP="00DA09C1">
            <w:pPr>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que le tiers des services vétérinaires actuels sont fournis au </w:t>
            </w:r>
            <w:r w:rsidRPr="00FE2F3E">
              <w:rPr>
                <w:rFonts w:ascii="Arial" w:eastAsia="Arial" w:hAnsi="Arial" w:cs="Arial"/>
                <w:noProof/>
                <w:color w:val="auto"/>
                <w:sz w:val="20"/>
                <w:szCs w:val="20"/>
                <w:lang w:val="fr-CA"/>
              </w:rPr>
              <w:t>secteur équin</w:t>
            </w:r>
            <w:r w:rsidRPr="006B0D7F">
              <w:rPr>
                <w:rFonts w:ascii="Arial" w:eastAsia="Arial" w:hAnsi="Arial" w:cs="Arial"/>
                <w:noProof/>
                <w:color w:val="auto"/>
                <w:sz w:val="20"/>
                <w:szCs w:val="20"/>
                <w:lang w:val="fr-CA"/>
              </w:rPr>
              <w:t>;</w:t>
            </w:r>
          </w:p>
          <w:p w14:paraId="3C19F595" w14:textId="77777777" w:rsidR="00DA09C1" w:rsidRPr="006B0D7F" w:rsidRDefault="00DA09C1" w:rsidP="00DA09C1">
            <w:pPr>
              <w:rPr>
                <w:rFonts w:ascii="Arial" w:eastAsia="Arial" w:hAnsi="Arial" w:cs="Arial"/>
                <w:noProof/>
                <w:color w:val="auto"/>
                <w:sz w:val="20"/>
                <w:szCs w:val="20"/>
                <w:lang w:val="fr-CA"/>
              </w:rPr>
            </w:pPr>
          </w:p>
          <w:p w14:paraId="4AEF22E7" w14:textId="77777777" w:rsidR="00DA09C1" w:rsidRPr="006B0D7F" w:rsidRDefault="00DA09C1" w:rsidP="00DA09C1">
            <w:pPr>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que les</w:t>
            </w:r>
            <w:r w:rsidRPr="006B0D7F">
              <w:rPr>
                <w:rFonts w:ascii="Arial" w:eastAsia="Arial" w:hAnsi="Arial" w:cs="Arial"/>
                <w:noProof/>
                <w:color w:val="auto"/>
                <w:sz w:val="20"/>
                <w:szCs w:val="20"/>
                <w:lang w:val="fr-CA"/>
              </w:rPr>
              <w:t xml:space="preserve"> service</w:t>
            </w:r>
            <w:r>
              <w:rPr>
                <w:rFonts w:ascii="Arial" w:eastAsia="Arial" w:hAnsi="Arial" w:cs="Arial"/>
                <w:noProof/>
                <w:color w:val="auto"/>
                <w:sz w:val="20"/>
                <w:szCs w:val="20"/>
                <w:lang w:val="fr-CA"/>
              </w:rPr>
              <w:t>s au secteur équin sont fournis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sur une base </w:t>
            </w:r>
            <w:r w:rsidRPr="00885668">
              <w:rPr>
                <w:rFonts w:ascii="Arial" w:eastAsia="Arial" w:hAnsi="Arial" w:cs="Arial"/>
                <w:noProof/>
                <w:color w:val="auto"/>
                <w:sz w:val="20"/>
                <w:szCs w:val="20"/>
                <w:lang w:val="fr-CA"/>
              </w:rPr>
              <w:t>de pleine récupération des coûts</w:t>
            </w:r>
            <w:r w:rsidRPr="006B0D7F">
              <w:rPr>
                <w:rFonts w:ascii="Arial" w:eastAsia="Arial" w:hAnsi="Arial" w:cs="Arial"/>
                <w:noProof/>
                <w:color w:val="auto"/>
                <w:sz w:val="20"/>
                <w:szCs w:val="20"/>
                <w:lang w:val="fr-CA"/>
              </w:rPr>
              <w:t>;</w:t>
            </w:r>
          </w:p>
          <w:p w14:paraId="531AE696" w14:textId="77777777" w:rsidR="00DA09C1" w:rsidRPr="006B0D7F" w:rsidRDefault="00DA09C1" w:rsidP="00DA09C1">
            <w:pPr>
              <w:rPr>
                <w:rFonts w:ascii="Arial" w:eastAsia="Arial" w:hAnsi="Arial" w:cs="Arial"/>
                <w:noProof/>
                <w:color w:val="auto"/>
                <w:sz w:val="20"/>
                <w:szCs w:val="20"/>
                <w:lang w:val="fr-CA"/>
              </w:rPr>
            </w:pPr>
          </w:p>
          <w:p w14:paraId="4A0CED32" w14:textId="77777777" w:rsidR="00DA09C1" w:rsidRPr="006B0D7F" w:rsidRDefault="00DA09C1" w:rsidP="00DA09C1">
            <w:pPr>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que les coûts fixes associés à tous les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services vétérinaires demeureront les mêmes, mais que les recettes baisseront avec l’abolition des services au secteur équin</w:t>
            </w:r>
            <w:r w:rsidRPr="006B0D7F">
              <w:rPr>
                <w:rFonts w:ascii="Arial" w:eastAsia="Arial" w:hAnsi="Arial" w:cs="Arial"/>
                <w:noProof/>
                <w:color w:val="auto"/>
                <w:sz w:val="20"/>
                <w:szCs w:val="20"/>
                <w:lang w:val="fr-CA"/>
              </w:rPr>
              <w:t>;</w:t>
            </w:r>
          </w:p>
          <w:p w14:paraId="6CF475CC" w14:textId="77777777" w:rsidR="00DA09C1" w:rsidRPr="006B0D7F" w:rsidRDefault="00DA09C1" w:rsidP="00DA09C1">
            <w:pPr>
              <w:rPr>
                <w:rFonts w:ascii="Arial" w:eastAsia="Arial" w:hAnsi="Arial" w:cs="Arial"/>
                <w:noProof/>
                <w:color w:val="auto"/>
                <w:sz w:val="20"/>
                <w:szCs w:val="20"/>
                <w:lang w:val="fr-CA"/>
              </w:rPr>
            </w:pPr>
          </w:p>
          <w:p w14:paraId="7957FCC1" w14:textId="77777777" w:rsidR="00DA09C1" w:rsidRPr="006B0D7F" w:rsidRDefault="00DA09C1" w:rsidP="00DA09C1">
            <w:pPr>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que des services vétérinaires pour les gros animaux ne sont pas offerts dans de nombreuses régions de la</w:t>
            </w:r>
            <w:r w:rsidRPr="00FE2F3E">
              <w:rPr>
                <w:rFonts w:ascii="Arial" w:eastAsia="Arial" w:hAnsi="Arial" w:cs="Arial"/>
                <w:noProof/>
                <w:color w:val="auto"/>
                <w:sz w:val="20"/>
                <w:szCs w:val="20"/>
                <w:lang w:val="fr-CA"/>
              </w:rPr>
              <w:t xml:space="preserve"> province</w:t>
            </w:r>
            <w:r w:rsidRPr="006B0D7F">
              <w:rPr>
                <w:rFonts w:ascii="Arial" w:eastAsia="Arial" w:hAnsi="Arial" w:cs="Arial"/>
                <w:noProof/>
                <w:color w:val="auto"/>
                <w:sz w:val="20"/>
                <w:szCs w:val="20"/>
                <w:lang w:val="fr-CA"/>
              </w:rPr>
              <w:t>;</w:t>
            </w:r>
          </w:p>
          <w:p w14:paraId="3F887CD0" w14:textId="77777777" w:rsidR="00DA09C1" w:rsidRPr="006B0D7F" w:rsidRDefault="00DA09C1" w:rsidP="00DA09C1">
            <w:pPr>
              <w:rPr>
                <w:rFonts w:ascii="Arial" w:eastAsia="Arial" w:hAnsi="Arial" w:cs="Arial"/>
                <w:noProof/>
                <w:color w:val="auto"/>
                <w:sz w:val="20"/>
                <w:szCs w:val="20"/>
                <w:lang w:val="fr-CA"/>
              </w:rPr>
            </w:pPr>
          </w:p>
          <w:p w14:paraId="72290569" w14:textId="77777777" w:rsidR="00DA09C1" w:rsidRPr="006B0D7F" w:rsidRDefault="00DA09C1" w:rsidP="00DA09C1">
            <w:pPr>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b/>
                <w:noProof/>
                <w:color w:val="auto"/>
                <w:sz w:val="20"/>
                <w:szCs w:val="20"/>
                <w:lang w:val="fr-CA"/>
              </w:rPr>
              <w:t xml:space="preserve"> </w:t>
            </w:r>
            <w:r>
              <w:rPr>
                <w:rFonts w:ascii="Arial" w:eastAsia="Arial" w:hAnsi="Arial" w:cs="Arial"/>
                <w:noProof/>
                <w:color w:val="auto"/>
                <w:sz w:val="20"/>
                <w:szCs w:val="20"/>
                <w:lang w:val="fr-CA"/>
              </w:rPr>
              <w:t>que l’abolition des services vétérinaires au secteur équin pourrait avoir un effet négatif sur l’industrie de l’élevage dans son ensemble, à savoir la perte du</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personnel</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vétérinaire actuel, créant ainsi des pénuries </w:t>
            </w:r>
            <w:r>
              <w:rPr>
                <w:rFonts w:ascii="Arial" w:eastAsia="Arial" w:hAnsi="Arial" w:cs="Arial"/>
                <w:noProof/>
                <w:color w:val="auto"/>
                <w:sz w:val="20"/>
                <w:szCs w:val="20"/>
                <w:lang w:val="fr-CA"/>
              </w:rPr>
              <w:lastRenderedPageBreak/>
              <w:t>dans certaines régions et laissant des animaux en région éloignée sans services vétérinaires publics ou privés</w:t>
            </w:r>
            <w:r w:rsidRPr="006B0D7F">
              <w:rPr>
                <w:rFonts w:ascii="Arial" w:eastAsia="Arial" w:hAnsi="Arial" w:cs="Arial"/>
                <w:noProof/>
                <w:color w:val="auto"/>
                <w:sz w:val="20"/>
                <w:szCs w:val="20"/>
                <w:lang w:val="fr-CA"/>
              </w:rPr>
              <w:t>;</w:t>
            </w:r>
          </w:p>
          <w:p w14:paraId="2AC182C9" w14:textId="77777777" w:rsidR="00DA09C1" w:rsidRPr="006B0D7F" w:rsidRDefault="00DA09C1" w:rsidP="00DA09C1">
            <w:pPr>
              <w:rPr>
                <w:rFonts w:ascii="Arial" w:eastAsia="Arial" w:hAnsi="Arial" w:cs="Arial"/>
                <w:noProof/>
                <w:color w:val="auto"/>
                <w:sz w:val="20"/>
                <w:szCs w:val="20"/>
                <w:lang w:val="fr-CA"/>
              </w:rPr>
            </w:pPr>
          </w:p>
          <w:p w14:paraId="5CC31363" w14:textId="77777777" w:rsidR="00DA09C1" w:rsidRPr="006B0D7F" w:rsidRDefault="00DA09C1" w:rsidP="00DA09C1">
            <w:pPr>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Qu</w:t>
            </w:r>
            <w:r>
              <w:rPr>
                <w:rFonts w:ascii="Arial" w:eastAsia="Arial" w:hAnsi="Arial" w:cs="Arial"/>
                <w:b/>
                <w:noProof/>
                <w:color w:val="auto"/>
                <w:sz w:val="20"/>
                <w:szCs w:val="20"/>
                <w:lang w:val="fr-CA"/>
              </w:rPr>
              <w:t>’</w:t>
            </w:r>
            <w:r w:rsidRPr="00FE2F3E">
              <w:rPr>
                <w:rFonts w:ascii="Arial" w:eastAsia="Arial" w:hAnsi="Arial" w:cs="Arial"/>
                <w:b/>
                <w:noProof/>
                <w:color w:val="auto"/>
                <w:sz w:val="20"/>
                <w:szCs w:val="20"/>
                <w:lang w:val="fr-CA"/>
              </w:rPr>
              <w:t>il soit résolu</w:t>
            </w:r>
            <w:r w:rsidRPr="00FE2F3E">
              <w:rPr>
                <w:rFonts w:ascii="Arial" w:eastAsia="Arial" w:hAnsi="Arial" w:cs="Arial"/>
                <w:noProof/>
                <w:color w:val="auto"/>
                <w:sz w:val="20"/>
                <w:szCs w:val="20"/>
                <w:lang w:val="fr-CA"/>
              </w:rPr>
              <w:t xml:space="preserve"> que </w:t>
            </w:r>
            <w:r>
              <w:rPr>
                <w:rFonts w:ascii="Arial" w:eastAsia="Arial" w:hAnsi="Arial" w:cs="Arial"/>
                <w:noProof/>
                <w:color w:val="auto"/>
                <w:sz w:val="20"/>
                <w:szCs w:val="20"/>
                <w:lang w:val="fr-CA"/>
              </w:rPr>
              <w:t>l’</w:t>
            </w:r>
            <w:r w:rsidRPr="00FE2F3E">
              <w:rPr>
                <w:rFonts w:ascii="Arial" w:eastAsia="Arial" w:hAnsi="Arial" w:cs="Arial"/>
                <w:noProof/>
                <w:color w:val="auto"/>
                <w:sz w:val="20"/>
                <w:szCs w:val="20"/>
                <w:lang w:val="fr-CA"/>
              </w:rPr>
              <w:t>Alliance agricole du Nouveau-Brunswick</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surveille la situation et fasse pression sur le</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ministère de l</w:t>
            </w:r>
            <w:r>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Agriculture, de l</w:t>
            </w:r>
            <w:r>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Aquaculture et des Pêches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pour maintenir le statu quo en matière de services vétérinaires au Nouveau-Brunswick.</w:t>
            </w:r>
          </w:p>
          <w:p w14:paraId="42CBA9E9" w14:textId="77777777" w:rsidR="00DA09C1" w:rsidRPr="006B0D7F" w:rsidRDefault="00DA09C1" w:rsidP="00DA09C1">
            <w:pPr>
              <w:rPr>
                <w:rFonts w:ascii="Arial" w:eastAsia="Arial" w:hAnsi="Arial" w:cs="Arial"/>
                <w:noProof/>
                <w:color w:val="auto"/>
                <w:sz w:val="20"/>
                <w:szCs w:val="20"/>
                <w:lang w:val="fr-CA"/>
              </w:rPr>
            </w:pPr>
          </w:p>
          <w:p w14:paraId="1A422D88" w14:textId="77777777" w:rsidR="00DA09C1" w:rsidRPr="006B0D7F" w:rsidRDefault="00DA09C1" w:rsidP="00DA09C1">
            <w:pPr>
              <w:rPr>
                <w:rFonts w:ascii="Arial" w:eastAsia="Arial" w:hAnsi="Arial" w:cs="Arial"/>
                <w:b/>
                <w:noProof/>
                <w:color w:val="auto"/>
                <w:sz w:val="20"/>
                <w:szCs w:val="20"/>
                <w:u w:val="single"/>
                <w:lang w:val="fr-CA"/>
              </w:rPr>
            </w:pPr>
            <w:r w:rsidRPr="00FE2F3E">
              <w:rPr>
                <w:rFonts w:ascii="Arial" w:eastAsia="Arial" w:hAnsi="Arial" w:cs="Arial"/>
                <w:b/>
                <w:noProof/>
                <w:color w:val="auto"/>
                <w:sz w:val="20"/>
                <w:szCs w:val="20"/>
                <w:u w:val="single"/>
                <w:lang w:val="fr-CA"/>
              </w:rPr>
              <w:t>Région</w:t>
            </w:r>
            <w:r w:rsidRPr="006B0D7F">
              <w:rPr>
                <w:rFonts w:ascii="Arial" w:eastAsia="Arial" w:hAnsi="Arial" w:cs="Arial"/>
                <w:b/>
                <w:noProof/>
                <w:color w:val="auto"/>
                <w:sz w:val="20"/>
                <w:szCs w:val="20"/>
                <w:u w:val="single"/>
                <w:lang w:val="fr-CA"/>
              </w:rPr>
              <w:t xml:space="preserve"> 2</w:t>
            </w:r>
          </w:p>
          <w:p w14:paraId="77D984BB" w14:textId="77777777" w:rsidR="007B0A33" w:rsidRPr="00D15D9B" w:rsidRDefault="007B0A33" w:rsidP="00AA4137">
            <w:pPr>
              <w:rPr>
                <w:noProof/>
                <w:lang w:val="fr-CA"/>
              </w:rPr>
            </w:pPr>
          </w:p>
        </w:tc>
      </w:tr>
      <w:tr w:rsidR="008A3AD1" w:rsidRPr="00BC774D" w14:paraId="2536D383" w14:textId="77777777" w:rsidTr="00AA4137">
        <w:tc>
          <w:tcPr>
            <w:tcW w:w="5490" w:type="dxa"/>
          </w:tcPr>
          <w:p w14:paraId="3D2DD60C" w14:textId="77777777" w:rsidR="008A3AD1" w:rsidRPr="007324FC" w:rsidRDefault="00E626B9" w:rsidP="00EE5294">
            <w:pPr>
              <w:rPr>
                <w:rFonts w:asciiTheme="minorHAnsi" w:eastAsia="Arial" w:hAnsiTheme="minorHAnsi" w:cstheme="minorHAnsi"/>
                <w:noProof/>
                <w:color w:val="auto"/>
              </w:rPr>
            </w:pPr>
            <w:r w:rsidRPr="007324FC">
              <w:rPr>
                <w:rFonts w:asciiTheme="minorHAnsi" w:eastAsia="Arial" w:hAnsiTheme="minorHAnsi" w:cstheme="minorHAnsi"/>
                <w:b/>
                <w:noProof/>
                <w:color w:val="auto"/>
              </w:rPr>
              <w:lastRenderedPageBreak/>
              <w:t xml:space="preserve">UPDATE: </w:t>
            </w:r>
            <w:bookmarkStart w:id="0" w:name="_Hlk532482669"/>
            <w:r w:rsidR="004C7926" w:rsidRPr="007324FC">
              <w:rPr>
                <w:rFonts w:asciiTheme="minorHAnsi" w:eastAsia="Arial" w:hAnsiTheme="minorHAnsi" w:cstheme="minorHAnsi"/>
                <w:noProof/>
                <w:color w:val="auto"/>
              </w:rPr>
              <w:t xml:space="preserve">The Department of Agriculture, Aquaculture &amp; Fisheries undertook a review of the services in 2017 and consulted with industry and staff. The Department confirmed that veterinary services will continue for the equine sector. </w:t>
            </w:r>
            <w:r w:rsidR="00EE5294" w:rsidRPr="007324FC">
              <w:rPr>
                <w:rFonts w:asciiTheme="minorHAnsi" w:eastAsia="Arial" w:hAnsiTheme="minorHAnsi" w:cstheme="minorHAnsi"/>
                <w:noProof/>
                <w:color w:val="auto"/>
              </w:rPr>
              <w:t>A</w:t>
            </w:r>
            <w:r w:rsidR="004C7926" w:rsidRPr="007324FC">
              <w:rPr>
                <w:rFonts w:asciiTheme="minorHAnsi" w:eastAsia="Arial" w:hAnsiTheme="minorHAnsi" w:cstheme="minorHAnsi"/>
                <w:noProof/>
                <w:color w:val="auto"/>
              </w:rPr>
              <w:t>dministrati</w:t>
            </w:r>
            <w:r w:rsidR="00EE5294" w:rsidRPr="007324FC">
              <w:rPr>
                <w:rFonts w:asciiTheme="minorHAnsi" w:eastAsia="Arial" w:hAnsiTheme="minorHAnsi" w:cstheme="minorHAnsi"/>
                <w:noProof/>
                <w:color w:val="auto"/>
              </w:rPr>
              <w:t>ve</w:t>
            </w:r>
            <w:r w:rsidR="004C7926" w:rsidRPr="007324FC">
              <w:rPr>
                <w:rFonts w:asciiTheme="minorHAnsi" w:eastAsia="Arial" w:hAnsiTheme="minorHAnsi" w:cstheme="minorHAnsi"/>
                <w:noProof/>
                <w:color w:val="auto"/>
              </w:rPr>
              <w:t xml:space="preserve"> changes are being implemented to address the outstanding invoices with the ultimate goal of improving services.  </w:t>
            </w:r>
            <w:bookmarkEnd w:id="0"/>
          </w:p>
        </w:tc>
        <w:tc>
          <w:tcPr>
            <w:tcW w:w="5310" w:type="dxa"/>
          </w:tcPr>
          <w:p w14:paraId="0390FF29" w14:textId="7895CA81" w:rsidR="007324FC" w:rsidRPr="007324FC" w:rsidRDefault="00E626B9" w:rsidP="007324FC">
            <w:pPr>
              <w:rPr>
                <w:rFonts w:cs="Times New Roman"/>
                <w:noProof/>
                <w:color w:val="auto"/>
                <w:lang w:val="fr-CA"/>
              </w:rPr>
            </w:pPr>
            <w:r w:rsidRPr="00BC774D">
              <w:rPr>
                <w:rFonts w:ascii="Arial" w:eastAsia="Arial" w:hAnsi="Arial" w:cs="Arial"/>
                <w:b/>
                <w:noProof/>
                <w:color w:val="auto"/>
                <w:sz w:val="20"/>
                <w:szCs w:val="20"/>
                <w:lang w:val="fr-CA"/>
              </w:rPr>
              <w:t xml:space="preserve">MISE À JOUR : </w:t>
            </w:r>
            <w:r w:rsidR="007324FC" w:rsidRPr="007324FC">
              <w:rPr>
                <w:rFonts w:cs="Times New Roman"/>
                <w:noProof/>
                <w:color w:val="auto"/>
                <w:lang w:val="fr-CA"/>
              </w:rPr>
              <w:t>Le ministère de l'Agriculture, de l’Aquaculture et des Pêches a effectué un examen des services en 2017 et consulté l’industrie et le personnel. Le ministère a confirmé que les services vétérinaire</w:t>
            </w:r>
            <w:r w:rsidR="00142B49">
              <w:rPr>
                <w:rFonts w:cs="Times New Roman"/>
                <w:noProof/>
                <w:color w:val="auto"/>
                <w:lang w:val="fr-CA"/>
              </w:rPr>
              <w:t>s</w:t>
            </w:r>
            <w:r w:rsidR="007324FC" w:rsidRPr="007324FC">
              <w:rPr>
                <w:rFonts w:cs="Times New Roman"/>
                <w:noProof/>
                <w:color w:val="auto"/>
                <w:lang w:val="fr-CA"/>
              </w:rPr>
              <w:t xml:space="preserve"> se poursuivront pour le secteur équin. Des changements administratifs sont en cours pour régler la question des factures impayées dans le but ultime d’améliorer les services.  </w:t>
            </w:r>
          </w:p>
          <w:p w14:paraId="22795ECE" w14:textId="77777777" w:rsidR="008A3AD1" w:rsidRPr="00BC774D" w:rsidRDefault="008A3AD1" w:rsidP="00DA09C1">
            <w:pPr>
              <w:rPr>
                <w:rFonts w:ascii="Arial" w:eastAsia="Arial" w:hAnsi="Arial" w:cs="Arial"/>
                <w:b/>
                <w:noProof/>
                <w:color w:val="auto"/>
                <w:sz w:val="20"/>
                <w:szCs w:val="20"/>
                <w:lang w:val="fr-CA"/>
              </w:rPr>
            </w:pPr>
          </w:p>
        </w:tc>
      </w:tr>
    </w:tbl>
    <w:p w14:paraId="435D17CA" w14:textId="77777777" w:rsidR="00B92369" w:rsidRPr="00BC774D" w:rsidRDefault="00B92369" w:rsidP="00051EDA">
      <w:pPr>
        <w:spacing w:after="0"/>
        <w:ind w:left="-630" w:right="-1055"/>
        <w:jc w:val="center"/>
        <w:rPr>
          <w:b/>
          <w:noProof/>
          <w:sz w:val="24"/>
          <w:szCs w:val="24"/>
          <w:lang w:val="fr-CA"/>
        </w:rPr>
      </w:pPr>
    </w:p>
    <w:p w14:paraId="656679FF" w14:textId="77777777" w:rsidR="008F2047" w:rsidRPr="004C7926" w:rsidRDefault="00DA09C1" w:rsidP="00051EDA">
      <w:pPr>
        <w:spacing w:after="0"/>
        <w:ind w:left="-630" w:right="-1055"/>
        <w:jc w:val="center"/>
        <w:rPr>
          <w:b/>
          <w:noProof/>
          <w:sz w:val="24"/>
          <w:szCs w:val="24"/>
          <w:lang w:val="en-CA"/>
        </w:rPr>
      </w:pPr>
      <w:r w:rsidRPr="004C7926">
        <w:rPr>
          <w:b/>
          <w:noProof/>
          <w:sz w:val="24"/>
          <w:szCs w:val="24"/>
          <w:lang w:val="en-CA"/>
        </w:rPr>
        <w:t>5. Identification of local products / Identification des produits locaux</w:t>
      </w:r>
    </w:p>
    <w:tbl>
      <w:tblPr>
        <w:tblStyle w:val="TableGrid"/>
        <w:tblW w:w="10800" w:type="dxa"/>
        <w:tblInd w:w="-635" w:type="dxa"/>
        <w:tblCellMar>
          <w:top w:w="7" w:type="dxa"/>
          <w:left w:w="108" w:type="dxa"/>
          <w:right w:w="115" w:type="dxa"/>
        </w:tblCellMar>
        <w:tblLook w:val="04A0" w:firstRow="1" w:lastRow="0" w:firstColumn="1" w:lastColumn="0" w:noHBand="0" w:noVBand="1"/>
      </w:tblPr>
      <w:tblGrid>
        <w:gridCol w:w="5490"/>
        <w:gridCol w:w="5310"/>
      </w:tblGrid>
      <w:tr w:rsidR="005A3EF7" w:rsidRPr="00D15D9B" w14:paraId="7501D175" w14:textId="77777777" w:rsidTr="005A3EF7">
        <w:tc>
          <w:tcPr>
            <w:tcW w:w="5490" w:type="dxa"/>
            <w:tcBorders>
              <w:top w:val="single" w:sz="4" w:space="0" w:color="000000"/>
              <w:left w:val="single" w:sz="4" w:space="0" w:color="000000"/>
              <w:bottom w:val="single" w:sz="4" w:space="0" w:color="000000"/>
              <w:right w:val="single" w:sz="4" w:space="0" w:color="000000"/>
            </w:tcBorders>
          </w:tcPr>
          <w:p w14:paraId="27630EC5" w14:textId="77777777" w:rsidR="005A3EF7" w:rsidRPr="00DA09C1" w:rsidRDefault="005A3EF7">
            <w:pPr>
              <w:rPr>
                <w:noProof/>
                <w:color w:val="auto"/>
                <w:sz w:val="20"/>
                <w:szCs w:val="20"/>
                <w:lang w:val="en-CA"/>
              </w:rPr>
            </w:pPr>
            <w:r w:rsidRPr="00DA09C1">
              <w:rPr>
                <w:rFonts w:ascii="Arial" w:eastAsia="Arial" w:hAnsi="Arial" w:cs="Arial"/>
                <w:b/>
                <w:noProof/>
                <w:color w:val="auto"/>
                <w:sz w:val="20"/>
                <w:szCs w:val="20"/>
                <w:lang w:val="en-CA"/>
              </w:rPr>
              <w:t xml:space="preserve"> </w:t>
            </w:r>
          </w:p>
          <w:p w14:paraId="1E3A5AF5" w14:textId="77777777" w:rsidR="00DA09C1" w:rsidRPr="00AA4137" w:rsidRDefault="00DA09C1" w:rsidP="00DA09C1">
            <w:pPr>
              <w:ind w:left="72" w:right="13"/>
              <w:rPr>
                <w:rFonts w:ascii="Arial" w:eastAsia="Arial" w:hAnsi="Arial" w:cs="Arial"/>
                <w:noProof/>
                <w:color w:val="auto"/>
                <w:sz w:val="20"/>
                <w:szCs w:val="20"/>
              </w:rPr>
            </w:pPr>
            <w:r w:rsidRPr="00AA4137">
              <w:rPr>
                <w:rFonts w:ascii="Arial" w:eastAsia="Arial" w:hAnsi="Arial" w:cs="Arial"/>
                <w:b/>
                <w:noProof/>
                <w:color w:val="auto"/>
                <w:sz w:val="20"/>
                <w:szCs w:val="20"/>
              </w:rPr>
              <w:t xml:space="preserve">Whereas </w:t>
            </w:r>
            <w:r>
              <w:rPr>
                <w:rFonts w:ascii="Arial" w:eastAsia="Arial" w:hAnsi="Arial" w:cs="Arial"/>
                <w:noProof/>
                <w:color w:val="auto"/>
                <w:sz w:val="20"/>
                <w:szCs w:val="20"/>
              </w:rPr>
              <w:t>NB primary agricultural producers are represented at farmer’s markets, u-picks and roadside stands to the NB public;</w:t>
            </w:r>
          </w:p>
          <w:p w14:paraId="3FC0361B" w14:textId="77777777" w:rsidR="00DA09C1" w:rsidRPr="00AA4137" w:rsidRDefault="00DA09C1" w:rsidP="00DA09C1">
            <w:pPr>
              <w:ind w:left="72" w:right="13"/>
              <w:rPr>
                <w:rFonts w:ascii="Arial" w:hAnsi="Arial" w:cs="Arial"/>
                <w:noProof/>
                <w:color w:val="auto"/>
                <w:sz w:val="20"/>
                <w:szCs w:val="20"/>
              </w:rPr>
            </w:pPr>
          </w:p>
          <w:p w14:paraId="4BE88020" w14:textId="77777777" w:rsidR="00DA09C1" w:rsidRPr="00AA4137" w:rsidRDefault="00DA09C1" w:rsidP="00DA09C1">
            <w:pPr>
              <w:ind w:left="72" w:right="13"/>
              <w:rPr>
                <w:rFonts w:ascii="Arial" w:hAnsi="Arial" w:cs="Arial"/>
                <w:noProof/>
                <w:color w:val="auto"/>
                <w:sz w:val="20"/>
                <w:szCs w:val="20"/>
              </w:rPr>
            </w:pPr>
            <w:r w:rsidRPr="00AA4137">
              <w:rPr>
                <w:rFonts w:ascii="Arial" w:hAnsi="Arial" w:cs="Arial"/>
                <w:b/>
                <w:noProof/>
                <w:color w:val="auto"/>
                <w:sz w:val="20"/>
                <w:szCs w:val="20"/>
              </w:rPr>
              <w:t>Whereas</w:t>
            </w:r>
            <w:r w:rsidRPr="00AA4137">
              <w:rPr>
                <w:rFonts w:ascii="Arial" w:hAnsi="Arial" w:cs="Arial"/>
                <w:noProof/>
                <w:color w:val="auto"/>
                <w:sz w:val="20"/>
                <w:szCs w:val="20"/>
              </w:rPr>
              <w:t xml:space="preserve"> </w:t>
            </w:r>
            <w:r>
              <w:rPr>
                <w:rFonts w:ascii="Arial" w:hAnsi="Arial" w:cs="Arial"/>
                <w:noProof/>
                <w:color w:val="auto"/>
                <w:sz w:val="20"/>
                <w:szCs w:val="20"/>
              </w:rPr>
              <w:t>farmers are constantly seeking positive social license and public confidence;</w:t>
            </w:r>
          </w:p>
          <w:p w14:paraId="31882F0E" w14:textId="77777777" w:rsidR="00DA09C1" w:rsidRPr="00AA4137" w:rsidRDefault="00DA09C1" w:rsidP="00DA09C1">
            <w:pPr>
              <w:ind w:left="72" w:right="13"/>
              <w:rPr>
                <w:rFonts w:ascii="Arial" w:hAnsi="Arial" w:cs="Arial"/>
                <w:noProof/>
                <w:color w:val="auto"/>
                <w:sz w:val="20"/>
                <w:szCs w:val="20"/>
              </w:rPr>
            </w:pPr>
          </w:p>
          <w:p w14:paraId="50820759" w14:textId="77777777" w:rsidR="00DA09C1" w:rsidRPr="008031B6" w:rsidRDefault="00DA09C1" w:rsidP="00DA09C1">
            <w:pPr>
              <w:ind w:left="72" w:right="13"/>
              <w:rPr>
                <w:rFonts w:ascii="Arial" w:hAnsi="Arial" w:cs="Arial"/>
                <w:noProof/>
                <w:color w:val="auto"/>
                <w:sz w:val="20"/>
                <w:szCs w:val="20"/>
              </w:rPr>
            </w:pPr>
            <w:r>
              <w:rPr>
                <w:rFonts w:ascii="Arial" w:hAnsi="Arial" w:cs="Arial"/>
                <w:b/>
                <w:noProof/>
                <w:color w:val="auto"/>
                <w:sz w:val="20"/>
                <w:szCs w:val="20"/>
              </w:rPr>
              <w:t xml:space="preserve">Whereas </w:t>
            </w:r>
            <w:r>
              <w:rPr>
                <w:rFonts w:ascii="Arial" w:hAnsi="Arial" w:cs="Arial"/>
                <w:noProof/>
                <w:color w:val="auto"/>
                <w:sz w:val="20"/>
                <w:szCs w:val="20"/>
              </w:rPr>
              <w:t>reselling of agricultural products without truthful labelling, verbal customer interactions, and signage stating the products origin has unfortunately become too often a common practice/problem leading to a loss of consumer confidence.</w:t>
            </w:r>
          </w:p>
          <w:p w14:paraId="2760C450" w14:textId="77777777" w:rsidR="00DA09C1" w:rsidRDefault="00DA09C1" w:rsidP="00DA09C1">
            <w:pPr>
              <w:ind w:left="72" w:right="13"/>
              <w:rPr>
                <w:rFonts w:ascii="Arial" w:hAnsi="Arial" w:cs="Arial"/>
                <w:b/>
                <w:noProof/>
                <w:color w:val="auto"/>
                <w:sz w:val="20"/>
                <w:szCs w:val="20"/>
              </w:rPr>
            </w:pPr>
          </w:p>
          <w:p w14:paraId="465808E1" w14:textId="77777777" w:rsidR="00DA09C1" w:rsidRPr="00AA4137" w:rsidRDefault="00DA09C1" w:rsidP="00DA09C1">
            <w:pPr>
              <w:ind w:left="72" w:right="13"/>
              <w:rPr>
                <w:rFonts w:ascii="Arial" w:hAnsi="Arial" w:cs="Arial"/>
                <w:b/>
                <w:noProof/>
                <w:color w:val="auto"/>
                <w:sz w:val="20"/>
                <w:szCs w:val="20"/>
              </w:rPr>
            </w:pPr>
            <w:r w:rsidRPr="00AA4137">
              <w:rPr>
                <w:rFonts w:ascii="Arial" w:hAnsi="Arial" w:cs="Arial"/>
                <w:b/>
                <w:noProof/>
                <w:color w:val="auto"/>
                <w:sz w:val="20"/>
                <w:szCs w:val="20"/>
              </w:rPr>
              <w:t xml:space="preserve">Be it resolved </w:t>
            </w:r>
            <w:r w:rsidRPr="00AA4137">
              <w:rPr>
                <w:rFonts w:ascii="Arial" w:hAnsi="Arial" w:cs="Arial"/>
                <w:noProof/>
                <w:color w:val="auto"/>
                <w:sz w:val="20"/>
                <w:szCs w:val="20"/>
              </w:rPr>
              <w:t xml:space="preserve">that the </w:t>
            </w:r>
            <w:r>
              <w:rPr>
                <w:rFonts w:ascii="Arial" w:hAnsi="Arial" w:cs="Arial"/>
                <w:noProof/>
                <w:color w:val="auto"/>
                <w:sz w:val="20"/>
                <w:szCs w:val="20"/>
              </w:rPr>
              <w:t>Agricultual Alliance of New Brunswick advocates for the development of provincial regulation to require vendors to properly identify and advertise their products as either locally produced or as a product of their farm.</w:t>
            </w:r>
          </w:p>
          <w:p w14:paraId="3A597515" w14:textId="77777777" w:rsidR="00DA09C1" w:rsidRPr="00AA4137" w:rsidRDefault="00DA09C1" w:rsidP="00DA09C1">
            <w:pPr>
              <w:ind w:left="72"/>
              <w:rPr>
                <w:noProof/>
                <w:color w:val="auto"/>
                <w:sz w:val="20"/>
                <w:szCs w:val="20"/>
              </w:rPr>
            </w:pPr>
            <w:r w:rsidRPr="00AA4137">
              <w:rPr>
                <w:rFonts w:ascii="Arial" w:eastAsia="Arial" w:hAnsi="Arial" w:cs="Arial"/>
                <w:noProof/>
                <w:color w:val="auto"/>
                <w:sz w:val="20"/>
                <w:szCs w:val="20"/>
              </w:rPr>
              <w:t xml:space="preserve"> </w:t>
            </w:r>
          </w:p>
          <w:p w14:paraId="14ED7C33" w14:textId="77777777" w:rsidR="00DA09C1" w:rsidRPr="00D15D9B" w:rsidRDefault="00DA09C1" w:rsidP="00DA09C1">
            <w:pPr>
              <w:ind w:left="72"/>
              <w:rPr>
                <w:noProof/>
                <w:color w:val="auto"/>
                <w:sz w:val="20"/>
                <w:szCs w:val="20"/>
                <w:lang w:val="fr-CA"/>
              </w:rPr>
            </w:pPr>
            <w:r>
              <w:rPr>
                <w:rFonts w:ascii="Arial" w:eastAsia="Arial" w:hAnsi="Arial" w:cs="Arial"/>
                <w:b/>
                <w:noProof/>
                <w:color w:val="auto"/>
                <w:sz w:val="20"/>
                <w:szCs w:val="20"/>
                <w:u w:val="single" w:color="000000"/>
                <w:lang w:val="fr-CA"/>
              </w:rPr>
              <w:t>Region 5</w:t>
            </w:r>
          </w:p>
          <w:p w14:paraId="75C274A2" w14:textId="77777777" w:rsidR="005A3EF7" w:rsidRPr="00D15D9B" w:rsidRDefault="005A3EF7" w:rsidP="00E626B9">
            <w:pPr>
              <w:rPr>
                <w:noProof/>
                <w:color w:val="auto"/>
                <w:sz w:val="20"/>
                <w:szCs w:val="20"/>
                <w:lang w:val="fr-CA"/>
              </w:rPr>
            </w:pPr>
          </w:p>
        </w:tc>
        <w:tc>
          <w:tcPr>
            <w:tcW w:w="5310" w:type="dxa"/>
            <w:tcBorders>
              <w:top w:val="single" w:sz="4" w:space="0" w:color="000000"/>
              <w:left w:val="single" w:sz="4" w:space="0" w:color="000000"/>
              <w:bottom w:val="single" w:sz="4" w:space="0" w:color="000000"/>
              <w:right w:val="single" w:sz="4" w:space="0" w:color="000000"/>
            </w:tcBorders>
          </w:tcPr>
          <w:p w14:paraId="40016F53" w14:textId="77777777" w:rsidR="005A3EF7" w:rsidRPr="00D15D9B" w:rsidRDefault="005A3EF7" w:rsidP="006D06A2">
            <w:pPr>
              <w:rPr>
                <w:noProof/>
                <w:sz w:val="20"/>
                <w:szCs w:val="20"/>
                <w:lang w:val="fr-CA"/>
              </w:rPr>
            </w:pPr>
            <w:r w:rsidRPr="00D15D9B">
              <w:rPr>
                <w:rFonts w:ascii="Arial" w:eastAsia="Arial" w:hAnsi="Arial" w:cs="Arial"/>
                <w:b/>
                <w:noProof/>
                <w:sz w:val="20"/>
                <w:szCs w:val="20"/>
                <w:lang w:val="fr-CA"/>
              </w:rPr>
              <w:t xml:space="preserve"> </w:t>
            </w:r>
          </w:p>
          <w:p w14:paraId="1218A264" w14:textId="77777777" w:rsidR="00DA09C1" w:rsidRPr="006B0D7F" w:rsidRDefault="00DA09C1" w:rsidP="00DA09C1">
            <w:pPr>
              <w:ind w:left="72" w:right="13"/>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b/>
                <w:noProof/>
                <w:color w:val="auto"/>
                <w:sz w:val="20"/>
                <w:szCs w:val="20"/>
                <w:lang w:val="fr-CA"/>
              </w:rPr>
              <w:t xml:space="preserve"> </w:t>
            </w:r>
            <w:r>
              <w:rPr>
                <w:rFonts w:ascii="Arial" w:eastAsia="Arial" w:hAnsi="Arial" w:cs="Arial"/>
                <w:noProof/>
                <w:color w:val="auto"/>
                <w:sz w:val="20"/>
                <w:szCs w:val="20"/>
                <w:lang w:val="fr-CA"/>
              </w:rPr>
              <w:t>que les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p</w:t>
            </w:r>
            <w:r w:rsidRPr="00FE2F3E">
              <w:rPr>
                <w:rFonts w:ascii="Arial" w:eastAsia="Arial" w:hAnsi="Arial" w:cs="Arial"/>
                <w:noProof/>
                <w:color w:val="auto"/>
                <w:sz w:val="20"/>
                <w:szCs w:val="20"/>
                <w:lang w:val="fr-CA"/>
              </w:rPr>
              <w:t>roducteurs agricoles primaires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du Nouveau-Brunswick sont représentés aux marchés de fermiers, aux autocueillettes et aux kiosques routiers où le public est présent</w:t>
            </w:r>
            <w:r w:rsidRPr="006B0D7F">
              <w:rPr>
                <w:rFonts w:ascii="Arial" w:eastAsia="Arial" w:hAnsi="Arial" w:cs="Arial"/>
                <w:noProof/>
                <w:color w:val="auto"/>
                <w:sz w:val="20"/>
                <w:szCs w:val="20"/>
                <w:lang w:val="fr-CA"/>
              </w:rPr>
              <w:t>;</w:t>
            </w:r>
          </w:p>
          <w:p w14:paraId="561A84A2" w14:textId="77777777" w:rsidR="00DA09C1" w:rsidRPr="006B0D7F" w:rsidRDefault="00DA09C1" w:rsidP="00DA09C1">
            <w:pPr>
              <w:ind w:left="72" w:right="13"/>
              <w:rPr>
                <w:rFonts w:ascii="Arial" w:hAnsi="Arial" w:cs="Arial"/>
                <w:noProof/>
                <w:color w:val="auto"/>
                <w:sz w:val="20"/>
                <w:szCs w:val="20"/>
                <w:lang w:val="fr-CA"/>
              </w:rPr>
            </w:pPr>
          </w:p>
          <w:p w14:paraId="525F1E6E" w14:textId="77777777" w:rsidR="00DA09C1" w:rsidRPr="006B0D7F" w:rsidRDefault="00DA09C1" w:rsidP="00DA09C1">
            <w:pPr>
              <w:ind w:left="72" w:right="13"/>
              <w:rPr>
                <w:rFonts w:ascii="Arial" w:hAnsi="Arial" w:cs="Arial"/>
                <w:noProof/>
                <w:color w:val="auto"/>
                <w:sz w:val="20"/>
                <w:szCs w:val="20"/>
                <w:lang w:val="fr-CA"/>
              </w:rPr>
            </w:pPr>
            <w:r w:rsidRPr="00FE2F3E">
              <w:rPr>
                <w:rFonts w:ascii="Arial" w:hAnsi="Arial" w:cs="Arial"/>
                <w:b/>
                <w:noProof/>
                <w:color w:val="auto"/>
                <w:sz w:val="20"/>
                <w:szCs w:val="20"/>
                <w:lang w:val="fr-CA"/>
              </w:rPr>
              <w:t>Attendu</w:t>
            </w:r>
            <w:r w:rsidRPr="00FE2F3E">
              <w:rPr>
                <w:rFonts w:ascii="Arial" w:hAnsi="Arial" w:cs="Arial"/>
                <w:noProof/>
                <w:color w:val="auto"/>
                <w:sz w:val="20"/>
                <w:szCs w:val="20"/>
                <w:lang w:val="fr-CA"/>
              </w:rPr>
              <w:t xml:space="preserve"> que les agriculteurs</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recherchent constamment l’acceptabilité sociale et la confiance du public</w:t>
            </w:r>
            <w:r w:rsidRPr="006B0D7F">
              <w:rPr>
                <w:rFonts w:ascii="Arial" w:hAnsi="Arial" w:cs="Arial"/>
                <w:noProof/>
                <w:color w:val="auto"/>
                <w:sz w:val="20"/>
                <w:szCs w:val="20"/>
                <w:lang w:val="fr-CA"/>
              </w:rPr>
              <w:t>;</w:t>
            </w:r>
          </w:p>
          <w:p w14:paraId="261F4B2A" w14:textId="77777777" w:rsidR="00DA09C1" w:rsidRPr="006B0D7F" w:rsidRDefault="00DA09C1" w:rsidP="00DA09C1">
            <w:pPr>
              <w:ind w:left="72" w:right="13"/>
              <w:rPr>
                <w:rFonts w:ascii="Arial" w:hAnsi="Arial" w:cs="Arial"/>
                <w:noProof/>
                <w:color w:val="auto"/>
                <w:sz w:val="20"/>
                <w:szCs w:val="20"/>
                <w:lang w:val="fr-CA"/>
              </w:rPr>
            </w:pPr>
          </w:p>
          <w:p w14:paraId="19933EA3" w14:textId="77777777" w:rsidR="00DA09C1" w:rsidRPr="006B0D7F" w:rsidRDefault="00DA09C1" w:rsidP="00DA09C1">
            <w:pPr>
              <w:ind w:left="72" w:right="13"/>
              <w:rPr>
                <w:rFonts w:ascii="Arial" w:hAnsi="Arial" w:cs="Arial"/>
                <w:noProof/>
                <w:color w:val="auto"/>
                <w:sz w:val="20"/>
                <w:szCs w:val="20"/>
                <w:lang w:val="fr-CA"/>
              </w:rPr>
            </w:pPr>
            <w:r w:rsidRPr="00FE2F3E">
              <w:rPr>
                <w:rFonts w:ascii="Arial" w:hAnsi="Arial" w:cs="Arial"/>
                <w:b/>
                <w:noProof/>
                <w:color w:val="auto"/>
                <w:sz w:val="20"/>
                <w:szCs w:val="20"/>
                <w:lang w:val="fr-CA"/>
              </w:rPr>
              <w:t>Attendu</w:t>
            </w:r>
            <w:r w:rsidRPr="006B0D7F">
              <w:rPr>
                <w:rFonts w:ascii="Arial" w:hAnsi="Arial" w:cs="Arial"/>
                <w:b/>
                <w:noProof/>
                <w:color w:val="auto"/>
                <w:sz w:val="20"/>
                <w:szCs w:val="20"/>
                <w:lang w:val="fr-CA"/>
              </w:rPr>
              <w:t xml:space="preserve"> </w:t>
            </w:r>
            <w:r>
              <w:rPr>
                <w:rFonts w:ascii="Arial" w:hAnsi="Arial" w:cs="Arial"/>
                <w:noProof/>
                <w:color w:val="auto"/>
                <w:sz w:val="20"/>
                <w:szCs w:val="20"/>
                <w:lang w:val="fr-CA"/>
              </w:rPr>
              <w:t>que la revente de</w:t>
            </w:r>
            <w:r w:rsidRPr="006B0D7F">
              <w:rPr>
                <w:rFonts w:ascii="Arial" w:hAnsi="Arial" w:cs="Arial"/>
                <w:noProof/>
                <w:color w:val="auto"/>
                <w:sz w:val="20"/>
                <w:szCs w:val="20"/>
                <w:lang w:val="fr-CA"/>
              </w:rPr>
              <w:t xml:space="preserve"> </w:t>
            </w:r>
            <w:r w:rsidRPr="00FE2F3E">
              <w:rPr>
                <w:rFonts w:ascii="Arial" w:hAnsi="Arial" w:cs="Arial"/>
                <w:noProof/>
                <w:color w:val="auto"/>
                <w:sz w:val="20"/>
                <w:szCs w:val="20"/>
                <w:lang w:val="fr-CA"/>
              </w:rPr>
              <w:t>produits agricoles</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sans étiquette qui dit la vérité, sans interaction verbale avec les consommateurs</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et sans signalisation pour indiquer l’origine des produits est malheureusement devenue une pratique et un problème trop courants qui entraîne une érosion de la confiance des consommateurs;</w:t>
            </w:r>
          </w:p>
          <w:p w14:paraId="40D6A56B" w14:textId="77777777" w:rsidR="00DA09C1" w:rsidRPr="006B0D7F" w:rsidRDefault="00DA09C1" w:rsidP="00DA09C1">
            <w:pPr>
              <w:ind w:left="72" w:right="13"/>
              <w:rPr>
                <w:rFonts w:ascii="Arial" w:hAnsi="Arial" w:cs="Arial"/>
                <w:b/>
                <w:noProof/>
                <w:color w:val="auto"/>
                <w:sz w:val="20"/>
                <w:szCs w:val="20"/>
                <w:lang w:val="fr-CA"/>
              </w:rPr>
            </w:pPr>
          </w:p>
          <w:p w14:paraId="0594C82D" w14:textId="77777777" w:rsidR="00DA09C1" w:rsidRDefault="00DA09C1" w:rsidP="00DA09C1">
            <w:pPr>
              <w:ind w:left="72" w:right="13"/>
              <w:rPr>
                <w:rFonts w:ascii="Arial" w:hAnsi="Arial" w:cs="Arial"/>
                <w:noProof/>
                <w:color w:val="auto"/>
                <w:sz w:val="20"/>
                <w:szCs w:val="20"/>
                <w:lang w:val="fr-CA"/>
              </w:rPr>
            </w:pPr>
            <w:r w:rsidRPr="00FE2F3E">
              <w:rPr>
                <w:rFonts w:ascii="Arial" w:hAnsi="Arial" w:cs="Arial"/>
                <w:b/>
                <w:noProof/>
                <w:color w:val="auto"/>
                <w:sz w:val="20"/>
                <w:szCs w:val="20"/>
                <w:lang w:val="fr-CA"/>
              </w:rPr>
              <w:t>Qu</w:t>
            </w:r>
            <w:r>
              <w:rPr>
                <w:rFonts w:ascii="Arial" w:hAnsi="Arial" w:cs="Arial"/>
                <w:b/>
                <w:noProof/>
                <w:color w:val="auto"/>
                <w:sz w:val="20"/>
                <w:szCs w:val="20"/>
                <w:lang w:val="fr-CA"/>
              </w:rPr>
              <w:t>’</w:t>
            </w:r>
            <w:r w:rsidRPr="00FE2F3E">
              <w:rPr>
                <w:rFonts w:ascii="Arial" w:hAnsi="Arial" w:cs="Arial"/>
                <w:b/>
                <w:noProof/>
                <w:color w:val="auto"/>
                <w:sz w:val="20"/>
                <w:szCs w:val="20"/>
                <w:lang w:val="fr-CA"/>
              </w:rPr>
              <w:t>il soit résolu</w:t>
            </w:r>
            <w:r w:rsidRPr="006B0D7F">
              <w:rPr>
                <w:rFonts w:ascii="Arial" w:hAnsi="Arial" w:cs="Arial"/>
                <w:b/>
                <w:noProof/>
                <w:color w:val="auto"/>
                <w:sz w:val="20"/>
                <w:szCs w:val="20"/>
                <w:lang w:val="fr-CA"/>
              </w:rPr>
              <w:t xml:space="preserve"> </w:t>
            </w:r>
            <w:r>
              <w:rPr>
                <w:rFonts w:ascii="Arial" w:hAnsi="Arial" w:cs="Arial"/>
                <w:noProof/>
                <w:color w:val="auto"/>
                <w:sz w:val="20"/>
                <w:szCs w:val="20"/>
                <w:lang w:val="fr-CA"/>
              </w:rPr>
              <w:t>que l’</w:t>
            </w:r>
            <w:r w:rsidRPr="00FE2F3E">
              <w:rPr>
                <w:rFonts w:ascii="Arial" w:hAnsi="Arial" w:cs="Arial"/>
                <w:noProof/>
                <w:color w:val="auto"/>
                <w:sz w:val="20"/>
                <w:szCs w:val="20"/>
                <w:lang w:val="fr-CA"/>
              </w:rPr>
              <w:t xml:space="preserve">Alliance agricole du Nouveau-Brunswick réclame l’élaboration d’une réglementation provinciale pour </w:t>
            </w:r>
            <w:r>
              <w:rPr>
                <w:rFonts w:ascii="Arial" w:hAnsi="Arial" w:cs="Arial"/>
                <w:noProof/>
                <w:color w:val="auto"/>
                <w:sz w:val="20"/>
                <w:szCs w:val="20"/>
                <w:lang w:val="fr-CA"/>
              </w:rPr>
              <w:t xml:space="preserve">exiger les fournisseurs à correctement identifier et annoncer leurs produits comme des produits locaux ou des produits de leur ferme.  </w:t>
            </w:r>
            <w:r w:rsidRPr="006B0D7F">
              <w:rPr>
                <w:rFonts w:ascii="Arial" w:hAnsi="Arial" w:cs="Arial"/>
                <w:noProof/>
                <w:color w:val="auto"/>
                <w:sz w:val="20"/>
                <w:szCs w:val="20"/>
                <w:lang w:val="fr-CA"/>
              </w:rPr>
              <w:t xml:space="preserve"> </w:t>
            </w:r>
          </w:p>
          <w:p w14:paraId="37D012B5" w14:textId="77777777" w:rsidR="00DA09C1" w:rsidRPr="006B0D7F" w:rsidRDefault="00DA09C1" w:rsidP="00DA09C1">
            <w:pPr>
              <w:ind w:left="72" w:right="13"/>
              <w:rPr>
                <w:noProof/>
                <w:color w:val="auto"/>
                <w:sz w:val="20"/>
                <w:szCs w:val="20"/>
                <w:lang w:val="fr-CA"/>
              </w:rPr>
            </w:pPr>
            <w:r w:rsidRPr="006B0D7F">
              <w:rPr>
                <w:rFonts w:ascii="Arial" w:eastAsia="Arial" w:hAnsi="Arial" w:cs="Arial"/>
                <w:noProof/>
                <w:color w:val="auto"/>
                <w:sz w:val="20"/>
                <w:szCs w:val="20"/>
                <w:lang w:val="fr-CA"/>
              </w:rPr>
              <w:t xml:space="preserve"> </w:t>
            </w:r>
          </w:p>
          <w:p w14:paraId="446A719C" w14:textId="77777777" w:rsidR="00DA09C1" w:rsidRPr="006B0D7F" w:rsidRDefault="00DA09C1" w:rsidP="00DA09C1">
            <w:pPr>
              <w:ind w:left="72"/>
              <w:rPr>
                <w:noProof/>
                <w:color w:val="auto"/>
                <w:sz w:val="20"/>
                <w:szCs w:val="20"/>
                <w:lang w:val="fr-CA"/>
              </w:rPr>
            </w:pPr>
            <w:r w:rsidRPr="00FE2F3E">
              <w:rPr>
                <w:rFonts w:ascii="Arial" w:eastAsia="Arial" w:hAnsi="Arial" w:cs="Arial"/>
                <w:b/>
                <w:noProof/>
                <w:color w:val="auto"/>
                <w:sz w:val="20"/>
                <w:szCs w:val="20"/>
                <w:u w:val="single" w:color="000000"/>
                <w:lang w:val="fr-CA"/>
              </w:rPr>
              <w:t>Région</w:t>
            </w:r>
            <w:r w:rsidRPr="006B0D7F">
              <w:rPr>
                <w:rFonts w:ascii="Arial" w:eastAsia="Arial" w:hAnsi="Arial" w:cs="Arial"/>
                <w:b/>
                <w:noProof/>
                <w:color w:val="auto"/>
                <w:sz w:val="20"/>
                <w:szCs w:val="20"/>
                <w:u w:val="single" w:color="000000"/>
                <w:lang w:val="fr-CA"/>
              </w:rPr>
              <w:t xml:space="preserve"> 5</w:t>
            </w:r>
          </w:p>
          <w:p w14:paraId="42954EEE" w14:textId="77777777" w:rsidR="005A3EF7" w:rsidRPr="00D15D9B" w:rsidRDefault="005A3EF7" w:rsidP="00E626B9">
            <w:pPr>
              <w:rPr>
                <w:noProof/>
                <w:sz w:val="20"/>
                <w:szCs w:val="20"/>
                <w:lang w:val="fr-CA"/>
              </w:rPr>
            </w:pPr>
          </w:p>
        </w:tc>
      </w:tr>
      <w:tr w:rsidR="00E626B9" w:rsidRPr="00BC774D" w14:paraId="7FA93D04" w14:textId="77777777" w:rsidTr="005A3EF7">
        <w:tc>
          <w:tcPr>
            <w:tcW w:w="5490" w:type="dxa"/>
            <w:tcBorders>
              <w:top w:val="single" w:sz="4" w:space="0" w:color="000000"/>
              <w:left w:val="single" w:sz="4" w:space="0" w:color="000000"/>
              <w:bottom w:val="single" w:sz="4" w:space="0" w:color="000000"/>
              <w:right w:val="single" w:sz="4" w:space="0" w:color="000000"/>
            </w:tcBorders>
          </w:tcPr>
          <w:p w14:paraId="61CD5CE7" w14:textId="77777777" w:rsidR="00E626B9" w:rsidRPr="00E626B9" w:rsidRDefault="00E626B9" w:rsidP="004C7926">
            <w:pPr>
              <w:rPr>
                <w:rFonts w:ascii="Arial" w:eastAsia="Arial" w:hAnsi="Arial" w:cs="Arial"/>
                <w:b/>
                <w:noProof/>
                <w:color w:val="auto"/>
                <w:sz w:val="20"/>
                <w:szCs w:val="20"/>
                <w:lang w:val="en-CA"/>
              </w:rPr>
            </w:pPr>
            <w:r w:rsidRPr="00E626B9">
              <w:rPr>
                <w:rFonts w:ascii="Arial" w:eastAsia="Arial" w:hAnsi="Arial" w:cs="Arial"/>
                <w:b/>
                <w:noProof/>
                <w:color w:val="auto"/>
                <w:sz w:val="20"/>
                <w:szCs w:val="20"/>
                <w:lang w:val="en-CA"/>
              </w:rPr>
              <w:t xml:space="preserve">UPDATE : </w:t>
            </w:r>
            <w:bookmarkStart w:id="1" w:name="_Hlk532482845"/>
            <w:r w:rsidR="00CD07D0">
              <w:rPr>
                <w:bCs/>
              </w:rPr>
              <w:t xml:space="preserve">The Department of Agriculture has </w:t>
            </w:r>
            <w:r w:rsidR="004C7926">
              <w:rPr>
                <w:bCs/>
              </w:rPr>
              <w:t xml:space="preserve">confirmed that it will be </w:t>
            </w:r>
            <w:r w:rsidR="00CD07D0">
              <w:rPr>
                <w:bCs/>
              </w:rPr>
              <w:t>updating its L</w:t>
            </w:r>
            <w:r w:rsidR="004C7926">
              <w:rPr>
                <w:bCs/>
              </w:rPr>
              <w:t xml:space="preserve">ocal Food and Beverage Strategy, in collaboration with industry and other stakeholders. The revised policy would be for another two year term. The Alliance will continue to ensure that product identification and marketing is addressed in the policy. The Department has expressed its commitment to address branding, increase visibility for local products and garner consumer confidence and trust. </w:t>
            </w:r>
            <w:bookmarkEnd w:id="1"/>
          </w:p>
        </w:tc>
        <w:tc>
          <w:tcPr>
            <w:tcW w:w="5310" w:type="dxa"/>
            <w:tcBorders>
              <w:top w:val="single" w:sz="4" w:space="0" w:color="000000"/>
              <w:left w:val="single" w:sz="4" w:space="0" w:color="000000"/>
              <w:bottom w:val="single" w:sz="4" w:space="0" w:color="000000"/>
              <w:right w:val="single" w:sz="4" w:space="0" w:color="000000"/>
            </w:tcBorders>
          </w:tcPr>
          <w:p w14:paraId="1E71FD3C" w14:textId="4EA433D2" w:rsidR="00E626B9" w:rsidRPr="00BC774D" w:rsidRDefault="00E626B9" w:rsidP="00DA09C1">
            <w:pPr>
              <w:rPr>
                <w:rFonts w:asciiTheme="minorHAnsi" w:eastAsia="Arial" w:hAnsiTheme="minorHAnsi" w:cstheme="minorHAnsi"/>
                <w:noProof/>
                <w:color w:val="000000" w:themeColor="text1"/>
                <w:lang w:val="fr-CA"/>
              </w:rPr>
            </w:pPr>
            <w:r w:rsidRPr="00BC774D">
              <w:rPr>
                <w:rFonts w:ascii="Arial" w:eastAsia="Arial" w:hAnsi="Arial" w:cs="Arial"/>
                <w:b/>
                <w:noProof/>
                <w:sz w:val="20"/>
                <w:szCs w:val="20"/>
                <w:lang w:val="fr-CA"/>
              </w:rPr>
              <w:t xml:space="preserve">MISE À JOUR : </w:t>
            </w:r>
            <w:r w:rsidR="007324FC" w:rsidRPr="00BC774D">
              <w:rPr>
                <w:rFonts w:asciiTheme="minorHAnsi" w:eastAsia="Arial" w:hAnsiTheme="minorHAnsi" w:cstheme="minorHAnsi"/>
                <w:noProof/>
                <w:lang w:val="fr-CA"/>
              </w:rPr>
              <w:t xml:space="preserve">Le ministère de l'Agriculture a confirmé qu’il mettra à jour sa stratégie sur les boissons et les aliments locaux en collaboration avec l’industrie et d’autres intervenants. La politique révisée s’appliquerait pendant un autre deux ans. L’Alliance continuera à s’assurer que la politique </w:t>
            </w:r>
            <w:r w:rsidR="00142B49" w:rsidRPr="00BC774D">
              <w:rPr>
                <w:rFonts w:asciiTheme="minorHAnsi" w:eastAsia="Arial" w:hAnsiTheme="minorHAnsi" w:cstheme="minorHAnsi"/>
                <w:noProof/>
                <w:lang w:val="fr-CA"/>
              </w:rPr>
              <w:t>traite de</w:t>
            </w:r>
            <w:r w:rsidR="007324FC" w:rsidRPr="00BC774D">
              <w:rPr>
                <w:rFonts w:asciiTheme="minorHAnsi" w:eastAsia="Arial" w:hAnsiTheme="minorHAnsi" w:cstheme="minorHAnsi"/>
                <w:noProof/>
                <w:lang w:val="fr-CA"/>
              </w:rPr>
              <w:t xml:space="preserve"> l’identification et </w:t>
            </w:r>
            <w:r w:rsidR="00142B49" w:rsidRPr="00BC774D">
              <w:rPr>
                <w:rFonts w:asciiTheme="minorHAnsi" w:eastAsia="Arial" w:hAnsiTheme="minorHAnsi" w:cstheme="minorHAnsi"/>
                <w:noProof/>
                <w:lang w:val="fr-CA"/>
              </w:rPr>
              <w:t>du</w:t>
            </w:r>
            <w:r w:rsidR="007324FC" w:rsidRPr="00BC774D">
              <w:rPr>
                <w:rFonts w:asciiTheme="minorHAnsi" w:eastAsia="Arial" w:hAnsiTheme="minorHAnsi" w:cstheme="minorHAnsi"/>
                <w:noProof/>
                <w:lang w:val="fr-CA"/>
              </w:rPr>
              <w:t xml:space="preserve"> marketing des produits. Le ministère s’est dit déterminé à s’attaquer à la question de l’image de marque, et il veut accroître la visibilité des produits locaux et susciter la confiance des consommateurs.</w:t>
            </w:r>
          </w:p>
          <w:p w14:paraId="160CAF2E" w14:textId="77777777" w:rsidR="00DA09C1" w:rsidRPr="00BC774D" w:rsidRDefault="00DA09C1" w:rsidP="00DA09C1">
            <w:pPr>
              <w:rPr>
                <w:rFonts w:ascii="Arial" w:eastAsia="Arial" w:hAnsi="Arial" w:cs="Arial"/>
                <w:b/>
                <w:noProof/>
                <w:sz w:val="20"/>
                <w:szCs w:val="20"/>
                <w:lang w:val="fr-CA"/>
              </w:rPr>
            </w:pPr>
          </w:p>
        </w:tc>
      </w:tr>
    </w:tbl>
    <w:p w14:paraId="1A96C355" w14:textId="77777777" w:rsidR="004C7926" w:rsidRPr="00BC774D" w:rsidRDefault="004C7926" w:rsidP="00DA09C1">
      <w:pPr>
        <w:spacing w:after="0"/>
        <w:ind w:left="-540" w:right="-540" w:hanging="10"/>
        <w:jc w:val="center"/>
        <w:rPr>
          <w:b/>
          <w:noProof/>
          <w:sz w:val="24"/>
          <w:szCs w:val="24"/>
          <w:lang w:val="fr-CA"/>
        </w:rPr>
      </w:pPr>
    </w:p>
    <w:p w14:paraId="24D0578B" w14:textId="77777777" w:rsidR="004C7926" w:rsidRPr="00BC774D" w:rsidRDefault="004C7926" w:rsidP="00DA09C1">
      <w:pPr>
        <w:spacing w:after="0"/>
        <w:ind w:left="-540" w:right="-540" w:hanging="10"/>
        <w:jc w:val="center"/>
        <w:rPr>
          <w:b/>
          <w:noProof/>
          <w:sz w:val="24"/>
          <w:szCs w:val="24"/>
          <w:lang w:val="fr-CA"/>
        </w:rPr>
      </w:pPr>
    </w:p>
    <w:p w14:paraId="67BB23CB" w14:textId="77777777" w:rsidR="004C7926" w:rsidRPr="00BC774D" w:rsidRDefault="004C7926" w:rsidP="00DA09C1">
      <w:pPr>
        <w:spacing w:after="0"/>
        <w:ind w:left="-540" w:right="-540" w:hanging="10"/>
        <w:jc w:val="center"/>
        <w:rPr>
          <w:b/>
          <w:noProof/>
          <w:sz w:val="24"/>
          <w:szCs w:val="24"/>
          <w:lang w:val="fr-CA"/>
        </w:rPr>
      </w:pPr>
    </w:p>
    <w:p w14:paraId="11591AB6" w14:textId="77777777" w:rsidR="00DA09C1" w:rsidRPr="004C7926" w:rsidRDefault="00DA09C1" w:rsidP="00DA09C1">
      <w:pPr>
        <w:spacing w:after="0"/>
        <w:ind w:left="-540" w:right="-540" w:hanging="10"/>
        <w:jc w:val="center"/>
        <w:rPr>
          <w:b/>
          <w:noProof/>
          <w:sz w:val="24"/>
          <w:szCs w:val="24"/>
          <w:lang w:val="en-CA"/>
        </w:rPr>
      </w:pPr>
      <w:r w:rsidRPr="004C7926">
        <w:rPr>
          <w:b/>
          <w:noProof/>
          <w:sz w:val="24"/>
          <w:szCs w:val="24"/>
          <w:lang w:val="en-CA"/>
        </w:rPr>
        <w:t xml:space="preserve">6. Issuance of Watercourse and Wetland Alteration (WAWA) permits / </w:t>
      </w:r>
    </w:p>
    <w:p w14:paraId="2262642D" w14:textId="77777777" w:rsidR="00DA09C1" w:rsidRPr="00506E4F" w:rsidRDefault="00DA09C1" w:rsidP="00DA09C1">
      <w:pPr>
        <w:spacing w:after="0"/>
        <w:ind w:left="-540" w:right="-540" w:hanging="10"/>
        <w:jc w:val="center"/>
        <w:rPr>
          <w:noProof/>
          <w:sz w:val="24"/>
          <w:szCs w:val="24"/>
          <w:lang w:val="fr-CA"/>
        </w:rPr>
      </w:pPr>
      <w:r w:rsidRPr="00BB6B8E">
        <w:rPr>
          <w:b/>
          <w:noProof/>
          <w:sz w:val="24"/>
          <w:szCs w:val="24"/>
          <w:lang w:val="fr-CA"/>
        </w:rPr>
        <w:t xml:space="preserve">Délivrance de permis de modification d’un </w:t>
      </w:r>
      <w:r w:rsidRPr="00506E4F">
        <w:rPr>
          <w:b/>
          <w:noProof/>
          <w:sz w:val="24"/>
          <w:szCs w:val="24"/>
          <w:lang w:val="fr-CA"/>
        </w:rPr>
        <w:t>cours d’eau ou d’une terre humide</w:t>
      </w:r>
    </w:p>
    <w:tbl>
      <w:tblPr>
        <w:tblStyle w:val="TableGrid"/>
        <w:tblW w:w="10800" w:type="dxa"/>
        <w:tblInd w:w="-635" w:type="dxa"/>
        <w:tblLayout w:type="fixed"/>
        <w:tblCellMar>
          <w:top w:w="7" w:type="dxa"/>
          <w:left w:w="108" w:type="dxa"/>
          <w:right w:w="56" w:type="dxa"/>
        </w:tblCellMar>
        <w:tblLook w:val="04A0" w:firstRow="1" w:lastRow="0" w:firstColumn="1" w:lastColumn="0" w:noHBand="0" w:noVBand="1"/>
      </w:tblPr>
      <w:tblGrid>
        <w:gridCol w:w="5490"/>
        <w:gridCol w:w="5310"/>
      </w:tblGrid>
      <w:tr w:rsidR="005A3EF7" w:rsidRPr="00D15D9B" w14:paraId="21F52B8E" w14:textId="77777777" w:rsidTr="00393FB0">
        <w:tc>
          <w:tcPr>
            <w:tcW w:w="5490" w:type="dxa"/>
            <w:tcBorders>
              <w:top w:val="single" w:sz="4" w:space="0" w:color="000000"/>
              <w:left w:val="single" w:sz="4" w:space="0" w:color="000000"/>
              <w:bottom w:val="single" w:sz="4" w:space="0" w:color="000000"/>
              <w:right w:val="single" w:sz="4" w:space="0" w:color="000000"/>
            </w:tcBorders>
          </w:tcPr>
          <w:p w14:paraId="33A9E4B2" w14:textId="77777777" w:rsidR="005A3EF7" w:rsidRPr="00D15D9B" w:rsidRDefault="005A3EF7">
            <w:pPr>
              <w:ind w:left="72"/>
              <w:rPr>
                <w:rFonts w:ascii="Arial" w:hAnsi="Arial" w:cs="Arial"/>
                <w:noProof/>
                <w:color w:val="auto"/>
                <w:sz w:val="20"/>
                <w:szCs w:val="20"/>
                <w:lang w:val="fr-CA"/>
              </w:rPr>
            </w:pPr>
            <w:r w:rsidRPr="00D15D9B">
              <w:rPr>
                <w:rFonts w:ascii="Arial" w:eastAsia="Arial" w:hAnsi="Arial" w:cs="Arial"/>
                <w:b/>
                <w:noProof/>
                <w:color w:val="auto"/>
                <w:sz w:val="20"/>
                <w:szCs w:val="20"/>
                <w:lang w:val="fr-CA"/>
              </w:rPr>
              <w:t xml:space="preserve"> </w:t>
            </w:r>
          </w:p>
          <w:p w14:paraId="17B74C0B" w14:textId="77777777" w:rsidR="00DA09C1" w:rsidRPr="001D1B92" w:rsidRDefault="00DA09C1" w:rsidP="00DA09C1">
            <w:pPr>
              <w:ind w:left="72"/>
              <w:rPr>
                <w:rFonts w:ascii="Arial" w:eastAsia="Arial" w:hAnsi="Arial" w:cs="Arial"/>
                <w:noProof/>
                <w:color w:val="auto"/>
                <w:sz w:val="20"/>
                <w:szCs w:val="20"/>
              </w:rPr>
            </w:pPr>
            <w:r w:rsidRPr="000A0D27">
              <w:rPr>
                <w:rFonts w:ascii="Arial" w:eastAsia="Arial" w:hAnsi="Arial" w:cs="Arial"/>
                <w:b/>
                <w:noProof/>
                <w:color w:val="auto"/>
                <w:sz w:val="20"/>
                <w:szCs w:val="20"/>
              </w:rPr>
              <w:t>Whereas</w:t>
            </w:r>
            <w:r w:rsidRPr="001D1B92">
              <w:rPr>
                <w:rFonts w:ascii="Arial" w:eastAsia="Arial" w:hAnsi="Arial" w:cs="Arial"/>
                <w:noProof/>
                <w:color w:val="auto"/>
                <w:sz w:val="20"/>
                <w:szCs w:val="20"/>
              </w:rPr>
              <w:t xml:space="preserve"> Watercourse and Wetland Alteration (WAWA) permits are currently only being issued by Department of Environment &amp; Local Government staff and that regional Department of Agriculture, Aquaculture and Fisheries staff and other professionals often visit farms;</w:t>
            </w:r>
          </w:p>
          <w:p w14:paraId="6DED117E" w14:textId="77777777" w:rsidR="00DA09C1" w:rsidRPr="001D1B92" w:rsidRDefault="00DA09C1" w:rsidP="00DA09C1">
            <w:pPr>
              <w:ind w:left="72"/>
              <w:rPr>
                <w:rFonts w:ascii="Arial" w:eastAsia="Arial" w:hAnsi="Arial" w:cs="Arial"/>
                <w:noProof/>
                <w:color w:val="auto"/>
                <w:sz w:val="20"/>
                <w:szCs w:val="20"/>
              </w:rPr>
            </w:pPr>
          </w:p>
          <w:p w14:paraId="3AC50443" w14:textId="77777777" w:rsidR="00DA09C1" w:rsidRPr="001D1B92" w:rsidRDefault="00DA09C1" w:rsidP="00DA09C1">
            <w:pPr>
              <w:ind w:left="72"/>
              <w:rPr>
                <w:rFonts w:ascii="Arial" w:eastAsia="Arial" w:hAnsi="Arial" w:cs="Arial"/>
                <w:noProof/>
                <w:color w:val="auto"/>
                <w:sz w:val="20"/>
                <w:szCs w:val="20"/>
              </w:rPr>
            </w:pPr>
            <w:r w:rsidRPr="000A0D27">
              <w:rPr>
                <w:rFonts w:ascii="Arial" w:eastAsia="Arial" w:hAnsi="Arial" w:cs="Arial"/>
                <w:b/>
                <w:noProof/>
                <w:color w:val="auto"/>
                <w:sz w:val="20"/>
                <w:szCs w:val="20"/>
              </w:rPr>
              <w:t>Whereas</w:t>
            </w:r>
            <w:r w:rsidRPr="001D1B92">
              <w:rPr>
                <w:rFonts w:ascii="Arial" w:eastAsia="Arial" w:hAnsi="Arial" w:cs="Arial"/>
                <w:noProof/>
                <w:color w:val="auto"/>
                <w:sz w:val="20"/>
                <w:szCs w:val="20"/>
              </w:rPr>
              <w:t xml:space="preserve"> some of the activities requiring a WAWA permits are considered normal agriculture activities;</w:t>
            </w:r>
          </w:p>
          <w:p w14:paraId="334150FD" w14:textId="77777777" w:rsidR="00DA09C1" w:rsidRPr="001D1B92" w:rsidRDefault="00DA09C1" w:rsidP="00DA09C1">
            <w:pPr>
              <w:ind w:left="72"/>
              <w:rPr>
                <w:rFonts w:ascii="Arial" w:eastAsia="Arial" w:hAnsi="Arial" w:cs="Arial"/>
                <w:noProof/>
                <w:color w:val="auto"/>
                <w:sz w:val="20"/>
                <w:szCs w:val="20"/>
              </w:rPr>
            </w:pPr>
          </w:p>
          <w:p w14:paraId="6BCCBACC" w14:textId="77777777" w:rsidR="00DA09C1" w:rsidRPr="001D1B92" w:rsidRDefault="00DA09C1" w:rsidP="00DA09C1">
            <w:pPr>
              <w:ind w:left="72"/>
              <w:rPr>
                <w:rFonts w:ascii="Arial" w:eastAsia="Arial" w:hAnsi="Arial" w:cs="Arial"/>
                <w:noProof/>
                <w:color w:val="auto"/>
                <w:sz w:val="20"/>
                <w:szCs w:val="20"/>
              </w:rPr>
            </w:pPr>
            <w:r w:rsidRPr="000A0D27">
              <w:rPr>
                <w:rFonts w:ascii="Arial" w:eastAsia="Arial" w:hAnsi="Arial" w:cs="Arial"/>
                <w:b/>
                <w:noProof/>
                <w:color w:val="auto"/>
                <w:sz w:val="20"/>
                <w:szCs w:val="20"/>
              </w:rPr>
              <w:t>Whereas</w:t>
            </w:r>
            <w:r w:rsidRPr="001D1B92">
              <w:rPr>
                <w:rFonts w:ascii="Arial" w:eastAsia="Arial" w:hAnsi="Arial" w:cs="Arial"/>
                <w:noProof/>
                <w:color w:val="auto"/>
                <w:sz w:val="20"/>
                <w:szCs w:val="20"/>
              </w:rPr>
              <w:t xml:space="preserve"> providing regional Department of Agriculture, Aquaculture and Fisheries staff and other professionals authority to issue WAWA permits would reduce time restraints on completing required drainage work and other normal agriculture activities;</w:t>
            </w:r>
          </w:p>
          <w:p w14:paraId="2827097D" w14:textId="77777777" w:rsidR="00DA09C1" w:rsidRPr="001D1B92" w:rsidRDefault="00DA09C1" w:rsidP="00DA09C1">
            <w:pPr>
              <w:ind w:left="72"/>
              <w:rPr>
                <w:rFonts w:ascii="Arial" w:eastAsia="Arial" w:hAnsi="Arial" w:cs="Arial"/>
                <w:noProof/>
                <w:color w:val="auto"/>
                <w:sz w:val="20"/>
                <w:szCs w:val="20"/>
              </w:rPr>
            </w:pPr>
          </w:p>
          <w:p w14:paraId="7CA3D11B" w14:textId="77777777" w:rsidR="00DA09C1" w:rsidRPr="001D1B92" w:rsidRDefault="00DA09C1" w:rsidP="00DA09C1">
            <w:pPr>
              <w:ind w:left="72"/>
              <w:rPr>
                <w:noProof/>
                <w:color w:val="auto"/>
                <w:sz w:val="20"/>
                <w:szCs w:val="20"/>
              </w:rPr>
            </w:pPr>
            <w:r w:rsidRPr="000A0D27">
              <w:rPr>
                <w:rFonts w:ascii="Arial" w:eastAsia="Arial" w:hAnsi="Arial" w:cs="Arial"/>
                <w:b/>
                <w:noProof/>
                <w:color w:val="auto"/>
                <w:sz w:val="20"/>
                <w:szCs w:val="20"/>
              </w:rPr>
              <w:t>Be it resolved</w:t>
            </w:r>
            <w:r w:rsidRPr="001D1B92">
              <w:rPr>
                <w:rFonts w:ascii="Arial" w:eastAsia="Arial" w:hAnsi="Arial" w:cs="Arial"/>
                <w:noProof/>
                <w:color w:val="auto"/>
                <w:sz w:val="20"/>
                <w:szCs w:val="20"/>
              </w:rPr>
              <w:t xml:space="preserve"> that the Agricultural Alliance of New Brunswick lobby government to train regional departments of agriculture staff and other professionals to be qualified to issue Watercourse and Wetland Alteration (WAWA) permits for tile and ditch drainage and that the application fees for WAWA permits for normal agricultural activities be waived.</w:t>
            </w:r>
          </w:p>
          <w:p w14:paraId="3399EAB3" w14:textId="77777777" w:rsidR="00DA09C1" w:rsidRPr="00AA4137" w:rsidRDefault="00DA09C1" w:rsidP="00DA09C1">
            <w:pPr>
              <w:ind w:left="72"/>
              <w:rPr>
                <w:noProof/>
                <w:color w:val="auto"/>
                <w:sz w:val="20"/>
                <w:szCs w:val="20"/>
              </w:rPr>
            </w:pPr>
          </w:p>
          <w:p w14:paraId="32CDB277" w14:textId="77777777" w:rsidR="00DA09C1" w:rsidRPr="00D15D9B" w:rsidRDefault="00DA09C1" w:rsidP="00DA09C1">
            <w:pPr>
              <w:ind w:left="72"/>
              <w:rPr>
                <w:noProof/>
                <w:color w:val="auto"/>
                <w:sz w:val="20"/>
                <w:szCs w:val="20"/>
                <w:lang w:val="fr-CA"/>
              </w:rPr>
            </w:pPr>
            <w:r>
              <w:rPr>
                <w:rFonts w:ascii="Arial" w:eastAsia="Arial" w:hAnsi="Arial" w:cs="Arial"/>
                <w:b/>
                <w:noProof/>
                <w:color w:val="auto"/>
                <w:sz w:val="20"/>
                <w:szCs w:val="20"/>
                <w:u w:val="single" w:color="000000"/>
                <w:lang w:val="fr-CA"/>
              </w:rPr>
              <w:t>Region 4</w:t>
            </w:r>
          </w:p>
          <w:p w14:paraId="1844461E" w14:textId="77777777" w:rsidR="005A3EF7" w:rsidRPr="00D15D9B" w:rsidRDefault="005A3EF7">
            <w:pPr>
              <w:rPr>
                <w:noProof/>
                <w:color w:val="auto"/>
                <w:sz w:val="20"/>
                <w:szCs w:val="20"/>
                <w:lang w:val="fr-CA"/>
              </w:rPr>
            </w:pPr>
          </w:p>
        </w:tc>
        <w:tc>
          <w:tcPr>
            <w:tcW w:w="5310" w:type="dxa"/>
            <w:tcBorders>
              <w:top w:val="single" w:sz="4" w:space="0" w:color="000000"/>
              <w:left w:val="single" w:sz="4" w:space="0" w:color="000000"/>
              <w:bottom w:val="single" w:sz="4" w:space="0" w:color="000000"/>
              <w:right w:val="single" w:sz="4" w:space="0" w:color="000000"/>
            </w:tcBorders>
          </w:tcPr>
          <w:p w14:paraId="0E4299EF" w14:textId="77777777" w:rsidR="005A3EF7" w:rsidRPr="00D15D9B" w:rsidRDefault="005A3EF7" w:rsidP="006D06A2">
            <w:pPr>
              <w:ind w:left="72"/>
              <w:rPr>
                <w:rFonts w:ascii="Arial" w:hAnsi="Arial" w:cs="Arial"/>
                <w:noProof/>
                <w:sz w:val="20"/>
                <w:szCs w:val="20"/>
                <w:lang w:val="fr-CA"/>
              </w:rPr>
            </w:pPr>
            <w:r w:rsidRPr="00D15D9B">
              <w:rPr>
                <w:rFonts w:ascii="Arial" w:eastAsia="Arial" w:hAnsi="Arial" w:cs="Arial"/>
                <w:b/>
                <w:noProof/>
                <w:sz w:val="20"/>
                <w:szCs w:val="20"/>
                <w:lang w:val="fr-CA"/>
              </w:rPr>
              <w:t xml:space="preserve"> </w:t>
            </w:r>
          </w:p>
          <w:p w14:paraId="2C181FAC" w14:textId="77777777" w:rsidR="00DA09C1" w:rsidRPr="006B0D7F" w:rsidRDefault="00DA09C1" w:rsidP="00DA09C1">
            <w:pPr>
              <w:ind w:left="72"/>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b/>
                <w:noProof/>
                <w:color w:val="auto"/>
                <w:sz w:val="20"/>
                <w:szCs w:val="20"/>
                <w:lang w:val="fr-CA"/>
              </w:rPr>
              <w:t xml:space="preserve"> </w:t>
            </w:r>
            <w:r w:rsidRPr="00FE2F3E">
              <w:rPr>
                <w:rFonts w:ascii="Arial" w:eastAsia="Arial" w:hAnsi="Arial" w:cs="Arial"/>
                <w:noProof/>
                <w:color w:val="auto"/>
                <w:sz w:val="20"/>
                <w:szCs w:val="20"/>
                <w:lang w:val="fr-CA"/>
              </w:rPr>
              <w:t xml:space="preserve">que </w:t>
            </w:r>
            <w:r>
              <w:rPr>
                <w:rFonts w:ascii="Arial" w:eastAsia="Arial" w:hAnsi="Arial" w:cs="Arial"/>
                <w:noProof/>
                <w:color w:val="auto"/>
                <w:sz w:val="20"/>
                <w:szCs w:val="20"/>
                <w:lang w:val="fr-CA"/>
              </w:rPr>
              <w:t xml:space="preserve">seul le personnel du ministère de l’Environnement et des Gouvernements locaux délivre les permis </w:t>
            </w:r>
            <w:r w:rsidRPr="00A818E0">
              <w:rPr>
                <w:rFonts w:ascii="Arial" w:eastAsia="Arial" w:hAnsi="Arial" w:cs="Arial"/>
                <w:noProof/>
                <w:color w:val="auto"/>
                <w:sz w:val="20"/>
                <w:szCs w:val="20"/>
                <w:lang w:val="fr-CA"/>
              </w:rPr>
              <w:t xml:space="preserve">de modification </w:t>
            </w:r>
            <w:r>
              <w:rPr>
                <w:rFonts w:ascii="Arial" w:eastAsia="Arial" w:hAnsi="Arial" w:cs="Arial"/>
                <w:noProof/>
                <w:color w:val="auto"/>
                <w:sz w:val="20"/>
                <w:szCs w:val="20"/>
                <w:lang w:val="fr-CA"/>
              </w:rPr>
              <w:t>de</w:t>
            </w:r>
            <w:r w:rsidRPr="00A818E0">
              <w:rPr>
                <w:rFonts w:ascii="Arial" w:eastAsia="Arial" w:hAnsi="Arial" w:cs="Arial"/>
                <w:noProof/>
                <w:color w:val="auto"/>
                <w:sz w:val="20"/>
                <w:szCs w:val="20"/>
                <w:lang w:val="fr-CA"/>
              </w:rPr>
              <w:t xml:space="preserve"> cours d’eau ou </w:t>
            </w:r>
            <w:r>
              <w:rPr>
                <w:rFonts w:ascii="Arial" w:eastAsia="Arial" w:hAnsi="Arial" w:cs="Arial"/>
                <w:noProof/>
                <w:color w:val="auto"/>
                <w:sz w:val="20"/>
                <w:szCs w:val="20"/>
                <w:lang w:val="fr-CA"/>
              </w:rPr>
              <w:t>de</w:t>
            </w:r>
            <w:r w:rsidRPr="00A818E0">
              <w:rPr>
                <w:rFonts w:ascii="Arial" w:eastAsia="Arial" w:hAnsi="Arial" w:cs="Arial"/>
                <w:noProof/>
                <w:color w:val="auto"/>
                <w:sz w:val="20"/>
                <w:szCs w:val="20"/>
                <w:lang w:val="fr-CA"/>
              </w:rPr>
              <w:t xml:space="preserve"> terre</w:t>
            </w:r>
            <w:r>
              <w:rPr>
                <w:rFonts w:ascii="Arial" w:eastAsia="Arial" w:hAnsi="Arial" w:cs="Arial"/>
                <w:noProof/>
                <w:color w:val="auto"/>
                <w:sz w:val="20"/>
                <w:szCs w:val="20"/>
                <w:lang w:val="fr-CA"/>
              </w:rPr>
              <w:t>s</w:t>
            </w:r>
            <w:r w:rsidRPr="00A818E0">
              <w:rPr>
                <w:rFonts w:ascii="Arial" w:eastAsia="Arial" w:hAnsi="Arial" w:cs="Arial"/>
                <w:noProof/>
                <w:color w:val="auto"/>
                <w:sz w:val="20"/>
                <w:szCs w:val="20"/>
                <w:lang w:val="fr-CA"/>
              </w:rPr>
              <w:t xml:space="preserve"> humide</w:t>
            </w:r>
            <w:r>
              <w:rPr>
                <w:rFonts w:ascii="Arial" w:eastAsia="Arial" w:hAnsi="Arial" w:cs="Arial"/>
                <w:noProof/>
                <w:color w:val="auto"/>
                <w:sz w:val="20"/>
                <w:szCs w:val="20"/>
                <w:lang w:val="fr-CA"/>
              </w:rPr>
              <w:t>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et que le personnel régional du ministère de</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l</w:t>
            </w:r>
            <w:r>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Agriculture</w:t>
            </w:r>
            <w:r>
              <w:rPr>
                <w:rFonts w:ascii="Arial" w:eastAsia="Arial" w:hAnsi="Arial" w:cs="Arial"/>
                <w:noProof/>
                <w:color w:val="auto"/>
                <w:sz w:val="20"/>
                <w:szCs w:val="20"/>
                <w:lang w:val="fr-CA"/>
              </w:rPr>
              <w:t>, de l’Aquaculture et des Pêches et d’autres professionnels ont souvent à se rendre sur les fermes</w:t>
            </w:r>
            <w:r w:rsidRPr="006B0D7F">
              <w:rPr>
                <w:rFonts w:ascii="Arial" w:eastAsia="Arial" w:hAnsi="Arial" w:cs="Arial"/>
                <w:noProof/>
                <w:color w:val="auto"/>
                <w:sz w:val="20"/>
                <w:szCs w:val="20"/>
                <w:lang w:val="fr-CA"/>
              </w:rPr>
              <w:t>;</w:t>
            </w:r>
          </w:p>
          <w:p w14:paraId="3483C5A7" w14:textId="77777777" w:rsidR="00DA09C1" w:rsidRPr="006B0D7F" w:rsidRDefault="00DA09C1" w:rsidP="00DA09C1">
            <w:pPr>
              <w:ind w:left="72"/>
              <w:rPr>
                <w:rFonts w:ascii="Arial" w:eastAsia="Arial" w:hAnsi="Arial" w:cs="Arial"/>
                <w:noProof/>
                <w:color w:val="auto"/>
                <w:sz w:val="20"/>
                <w:szCs w:val="20"/>
                <w:lang w:val="fr-CA"/>
              </w:rPr>
            </w:pPr>
          </w:p>
          <w:p w14:paraId="3E426C0A" w14:textId="77777777" w:rsidR="00DA09C1" w:rsidRPr="006B0D7F" w:rsidRDefault="00DA09C1" w:rsidP="00DA09C1">
            <w:pPr>
              <w:ind w:left="72"/>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b/>
                <w:noProof/>
                <w:color w:val="auto"/>
                <w:sz w:val="20"/>
                <w:szCs w:val="20"/>
                <w:lang w:val="fr-CA"/>
              </w:rPr>
              <w:t xml:space="preserve"> </w:t>
            </w:r>
            <w:r>
              <w:rPr>
                <w:rFonts w:ascii="Arial" w:eastAsia="Arial" w:hAnsi="Arial" w:cs="Arial"/>
                <w:noProof/>
                <w:color w:val="auto"/>
                <w:sz w:val="20"/>
                <w:szCs w:val="20"/>
                <w:lang w:val="fr-CA"/>
              </w:rPr>
              <w:t>que certaines activités exigeant un permis sont considérées comme des activités agricoles normales</w:t>
            </w:r>
            <w:r w:rsidRPr="006B0D7F">
              <w:rPr>
                <w:rFonts w:ascii="Arial" w:eastAsia="Arial" w:hAnsi="Arial" w:cs="Arial"/>
                <w:noProof/>
                <w:color w:val="auto"/>
                <w:sz w:val="20"/>
                <w:szCs w:val="20"/>
                <w:lang w:val="fr-CA"/>
              </w:rPr>
              <w:t>;</w:t>
            </w:r>
          </w:p>
          <w:p w14:paraId="15378358" w14:textId="77777777" w:rsidR="00DA09C1" w:rsidRPr="006B0D7F" w:rsidRDefault="00DA09C1" w:rsidP="00DA09C1">
            <w:pPr>
              <w:ind w:left="72"/>
              <w:rPr>
                <w:rFonts w:ascii="Arial" w:eastAsia="Arial" w:hAnsi="Arial" w:cs="Arial"/>
                <w:noProof/>
                <w:color w:val="auto"/>
                <w:sz w:val="20"/>
                <w:szCs w:val="20"/>
                <w:lang w:val="fr-CA"/>
              </w:rPr>
            </w:pPr>
          </w:p>
          <w:p w14:paraId="0DB673EE" w14:textId="77777777" w:rsidR="00DA09C1" w:rsidRPr="006B0D7F" w:rsidRDefault="00DA09C1" w:rsidP="00DA09C1">
            <w:pPr>
              <w:ind w:left="72"/>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b/>
                <w:noProof/>
                <w:color w:val="auto"/>
                <w:sz w:val="20"/>
                <w:szCs w:val="20"/>
                <w:lang w:val="fr-CA"/>
              </w:rPr>
              <w:t xml:space="preserve"> </w:t>
            </w:r>
            <w:r>
              <w:rPr>
                <w:rFonts w:ascii="Arial" w:eastAsia="Arial" w:hAnsi="Arial" w:cs="Arial"/>
                <w:noProof/>
                <w:color w:val="auto"/>
                <w:sz w:val="20"/>
                <w:szCs w:val="20"/>
                <w:lang w:val="fr-CA"/>
              </w:rPr>
              <w:t>qu’accorder le pouvoir de délivrer ce permis au personnel régional du ministère de</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l</w:t>
            </w:r>
            <w:r>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Agriculture</w:t>
            </w:r>
            <w:r>
              <w:rPr>
                <w:rFonts w:ascii="Arial" w:eastAsia="Arial" w:hAnsi="Arial" w:cs="Arial"/>
                <w:noProof/>
                <w:color w:val="auto"/>
                <w:sz w:val="20"/>
                <w:szCs w:val="20"/>
                <w:lang w:val="fr-CA"/>
              </w:rPr>
              <w:t xml:space="preserve">, de l’Aquaculture et des Pêches et à d’autres professionnels réduirait les délais pour effectuer les travaux de </w:t>
            </w:r>
            <w:r w:rsidRPr="006B0D7F">
              <w:rPr>
                <w:rFonts w:ascii="Arial" w:eastAsia="Arial" w:hAnsi="Arial" w:cs="Arial"/>
                <w:noProof/>
                <w:color w:val="auto"/>
                <w:sz w:val="20"/>
                <w:szCs w:val="20"/>
                <w:lang w:val="fr-CA"/>
              </w:rPr>
              <w:t xml:space="preserve">drainage </w:t>
            </w:r>
            <w:r>
              <w:rPr>
                <w:rFonts w:ascii="Arial" w:eastAsia="Arial" w:hAnsi="Arial" w:cs="Arial"/>
                <w:noProof/>
                <w:color w:val="auto"/>
                <w:sz w:val="20"/>
                <w:szCs w:val="20"/>
                <w:lang w:val="fr-CA"/>
              </w:rPr>
              <w:t>et autres activités agricoles normales</w:t>
            </w:r>
            <w:r w:rsidRPr="006B0D7F">
              <w:rPr>
                <w:rFonts w:ascii="Arial" w:eastAsia="Arial" w:hAnsi="Arial" w:cs="Arial"/>
                <w:noProof/>
                <w:color w:val="auto"/>
                <w:sz w:val="20"/>
                <w:szCs w:val="20"/>
                <w:lang w:val="fr-CA"/>
              </w:rPr>
              <w:t>;</w:t>
            </w:r>
          </w:p>
          <w:p w14:paraId="2B8A2457" w14:textId="77777777" w:rsidR="00DA09C1" w:rsidRPr="006B0D7F" w:rsidRDefault="00DA09C1" w:rsidP="00DA09C1">
            <w:pPr>
              <w:ind w:left="72"/>
              <w:rPr>
                <w:rFonts w:ascii="Arial" w:eastAsia="Arial" w:hAnsi="Arial" w:cs="Arial"/>
                <w:b/>
                <w:noProof/>
                <w:color w:val="auto"/>
                <w:sz w:val="20"/>
                <w:szCs w:val="20"/>
                <w:lang w:val="fr-CA"/>
              </w:rPr>
            </w:pPr>
          </w:p>
          <w:p w14:paraId="6DA0DDE4" w14:textId="77777777" w:rsidR="00DA09C1" w:rsidRPr="006B0D7F" w:rsidRDefault="00DA09C1" w:rsidP="00DA09C1">
            <w:pPr>
              <w:ind w:left="72"/>
              <w:rPr>
                <w:b/>
                <w:noProof/>
                <w:color w:val="auto"/>
                <w:sz w:val="20"/>
                <w:szCs w:val="20"/>
                <w:lang w:val="fr-CA"/>
              </w:rPr>
            </w:pPr>
            <w:r w:rsidRPr="00FE2F3E">
              <w:rPr>
                <w:rFonts w:ascii="Arial" w:eastAsia="Arial" w:hAnsi="Arial" w:cs="Arial"/>
                <w:b/>
                <w:noProof/>
                <w:color w:val="auto"/>
                <w:sz w:val="20"/>
                <w:szCs w:val="20"/>
                <w:lang w:val="fr-CA"/>
              </w:rPr>
              <w:t>Qu</w:t>
            </w:r>
            <w:r>
              <w:rPr>
                <w:rFonts w:ascii="Arial" w:eastAsia="Arial" w:hAnsi="Arial" w:cs="Arial"/>
                <w:b/>
                <w:noProof/>
                <w:color w:val="auto"/>
                <w:sz w:val="20"/>
                <w:szCs w:val="20"/>
                <w:lang w:val="fr-CA"/>
              </w:rPr>
              <w:t>’</w:t>
            </w:r>
            <w:r w:rsidRPr="00FE2F3E">
              <w:rPr>
                <w:rFonts w:ascii="Arial" w:eastAsia="Arial" w:hAnsi="Arial" w:cs="Arial"/>
                <w:b/>
                <w:noProof/>
                <w:color w:val="auto"/>
                <w:sz w:val="20"/>
                <w:szCs w:val="20"/>
                <w:lang w:val="fr-CA"/>
              </w:rPr>
              <w:t>il soit résolu</w:t>
            </w:r>
            <w:r w:rsidRPr="00FE2F3E">
              <w:rPr>
                <w:rFonts w:ascii="Arial" w:eastAsia="Arial" w:hAnsi="Arial" w:cs="Arial"/>
                <w:noProof/>
                <w:color w:val="auto"/>
                <w:sz w:val="20"/>
                <w:szCs w:val="20"/>
                <w:lang w:val="fr-CA"/>
              </w:rPr>
              <w:t xml:space="preserve"> que </w:t>
            </w:r>
            <w:r>
              <w:rPr>
                <w:rFonts w:ascii="Arial" w:eastAsia="Arial" w:hAnsi="Arial" w:cs="Arial"/>
                <w:noProof/>
                <w:color w:val="auto"/>
                <w:sz w:val="20"/>
                <w:szCs w:val="20"/>
                <w:lang w:val="fr-CA"/>
              </w:rPr>
              <w:t>l’</w:t>
            </w:r>
            <w:r w:rsidRPr="00FE2F3E">
              <w:rPr>
                <w:rFonts w:ascii="Arial" w:eastAsia="Arial" w:hAnsi="Arial" w:cs="Arial"/>
                <w:noProof/>
                <w:color w:val="auto"/>
                <w:sz w:val="20"/>
                <w:szCs w:val="20"/>
                <w:lang w:val="fr-CA"/>
              </w:rPr>
              <w:t xml:space="preserve">Alliance agricole du Nouveau-Brunswick </w:t>
            </w:r>
            <w:r>
              <w:rPr>
                <w:rFonts w:ascii="Arial" w:eastAsia="Arial" w:hAnsi="Arial" w:cs="Arial"/>
                <w:noProof/>
                <w:color w:val="auto"/>
                <w:sz w:val="20"/>
                <w:szCs w:val="20"/>
                <w:lang w:val="fr-CA"/>
              </w:rPr>
              <w:t>fasse pression sur le</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gouvernement</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pour qu’il donne à des employés régionaux du ministère de l’Agriculture et d’autres professionnels la formation nécessaire pour délivrer le </w:t>
            </w:r>
            <w:r w:rsidRPr="00250132">
              <w:rPr>
                <w:rFonts w:ascii="Arial" w:eastAsia="Arial" w:hAnsi="Arial" w:cs="Arial"/>
                <w:noProof/>
                <w:color w:val="auto"/>
                <w:sz w:val="20"/>
                <w:szCs w:val="20"/>
                <w:lang w:val="fr-CA"/>
              </w:rPr>
              <w:t>permis de modification d’un cours d’eau ou d’une terre humide</w:t>
            </w:r>
            <w:r>
              <w:rPr>
                <w:rFonts w:ascii="Arial" w:eastAsia="Arial" w:hAnsi="Arial" w:cs="Arial"/>
                <w:noProof/>
                <w:color w:val="auto"/>
                <w:sz w:val="20"/>
                <w:szCs w:val="20"/>
                <w:lang w:val="fr-CA"/>
              </w:rPr>
              <w:t xml:space="preserve"> pour les travaux de drainage en tuyaux ou de creusage de fossés, et que les frais de demande du permis soient annulés pour les activités agricoles normales.</w:t>
            </w:r>
          </w:p>
          <w:p w14:paraId="4F6D6E2F" w14:textId="77777777" w:rsidR="00DA09C1" w:rsidRPr="006B0D7F" w:rsidRDefault="00DA09C1" w:rsidP="00DA09C1">
            <w:pPr>
              <w:ind w:left="72"/>
              <w:rPr>
                <w:noProof/>
                <w:color w:val="auto"/>
                <w:sz w:val="20"/>
                <w:szCs w:val="20"/>
                <w:lang w:val="fr-CA"/>
              </w:rPr>
            </w:pPr>
          </w:p>
          <w:p w14:paraId="3428F2BE" w14:textId="77777777" w:rsidR="005A3EF7" w:rsidRPr="00D15D9B" w:rsidRDefault="00DA09C1" w:rsidP="00DA09C1">
            <w:pPr>
              <w:ind w:left="72"/>
              <w:rPr>
                <w:noProof/>
                <w:sz w:val="20"/>
                <w:szCs w:val="20"/>
                <w:lang w:val="fr-CA"/>
              </w:rPr>
            </w:pPr>
            <w:r w:rsidRPr="00FE2F3E">
              <w:rPr>
                <w:rFonts w:ascii="Arial" w:eastAsia="Arial" w:hAnsi="Arial" w:cs="Arial"/>
                <w:b/>
                <w:noProof/>
                <w:color w:val="auto"/>
                <w:sz w:val="20"/>
                <w:szCs w:val="20"/>
                <w:u w:val="single" w:color="000000"/>
                <w:lang w:val="fr-CA"/>
              </w:rPr>
              <w:t>Région</w:t>
            </w:r>
            <w:r w:rsidRPr="006B0D7F">
              <w:rPr>
                <w:rFonts w:ascii="Arial" w:eastAsia="Arial" w:hAnsi="Arial" w:cs="Arial"/>
                <w:b/>
                <w:noProof/>
                <w:color w:val="auto"/>
                <w:sz w:val="20"/>
                <w:szCs w:val="20"/>
                <w:u w:val="single" w:color="000000"/>
                <w:lang w:val="fr-CA"/>
              </w:rPr>
              <w:t xml:space="preserve"> 4</w:t>
            </w:r>
          </w:p>
        </w:tc>
      </w:tr>
      <w:tr w:rsidR="00E626B9" w:rsidRPr="00BC774D" w14:paraId="51E1B810" w14:textId="77777777" w:rsidTr="00393FB0">
        <w:tc>
          <w:tcPr>
            <w:tcW w:w="5490" w:type="dxa"/>
            <w:tcBorders>
              <w:top w:val="single" w:sz="4" w:space="0" w:color="000000"/>
              <w:left w:val="single" w:sz="4" w:space="0" w:color="000000"/>
              <w:bottom w:val="single" w:sz="4" w:space="0" w:color="000000"/>
              <w:right w:val="single" w:sz="4" w:space="0" w:color="000000"/>
            </w:tcBorders>
          </w:tcPr>
          <w:p w14:paraId="5594B9D5" w14:textId="6F56D7AE" w:rsidR="00393FB0" w:rsidRDefault="00E626B9" w:rsidP="00393FB0">
            <w:pPr>
              <w:rPr>
                <w:rFonts w:ascii="Arial" w:hAnsi="Arial" w:cs="Arial"/>
                <w:sz w:val="20"/>
                <w:szCs w:val="20"/>
              </w:rPr>
            </w:pPr>
            <w:bookmarkStart w:id="2" w:name="_Hlk532483213"/>
            <w:r w:rsidRPr="00E626B9">
              <w:rPr>
                <w:rFonts w:ascii="Arial" w:eastAsia="Arial" w:hAnsi="Arial" w:cs="Arial"/>
                <w:b/>
                <w:noProof/>
                <w:color w:val="auto"/>
                <w:sz w:val="20"/>
                <w:szCs w:val="20"/>
                <w:lang w:val="en-CA"/>
              </w:rPr>
              <w:t xml:space="preserve">UPDATE : </w:t>
            </w:r>
            <w:r w:rsidR="00393FB0" w:rsidRPr="00950419">
              <w:rPr>
                <w:rFonts w:ascii="Arial" w:hAnsi="Arial" w:cs="Arial"/>
                <w:sz w:val="20"/>
                <w:szCs w:val="20"/>
              </w:rPr>
              <w:t>The Watercourse and Wetland Alteration Regulation currently provides permit exemptions for several agricultural activities. Specifically, Section 3{3)(b.2) states "the installation of drainage tile, including outlets, for the drainage of agricultural lands, if the persons comply with all standards imposed in relation to the installation by the Minister of Agriculture, Fisheries and Aquaculture"; Section3{3)(c) states "the construction of a roadway, railway or agricultural ditch if there is no danger of pollution as a result of the construction and subsequent operation of the ditch and if the ditch does not break the bank of the watercourse</w:t>
            </w:r>
            <w:r w:rsidR="00AE593B">
              <w:rPr>
                <w:rFonts w:ascii="Arial" w:hAnsi="Arial" w:cs="Arial"/>
                <w:sz w:val="20"/>
                <w:szCs w:val="20"/>
              </w:rPr>
              <w:t>”</w:t>
            </w:r>
            <w:r w:rsidR="00393FB0" w:rsidRPr="00950419">
              <w:rPr>
                <w:rFonts w:ascii="Arial" w:hAnsi="Arial" w:cs="Arial"/>
                <w:sz w:val="20"/>
                <w:szCs w:val="20"/>
              </w:rPr>
              <w:t xml:space="preserve">; and Section 3(3)(e) states "the maintenance of a roadway, railway or agricultural ditch if {i) the ditch does not break the bank of a watercourse, (ii) no change is made to the alignment of the ditch, and (iii) there is no danger of pollution as a result of the maintenance". </w:t>
            </w:r>
          </w:p>
          <w:p w14:paraId="45A9F2A6" w14:textId="77777777" w:rsidR="00393FB0" w:rsidRPr="00393FB0" w:rsidRDefault="00393FB0" w:rsidP="00393FB0">
            <w:pPr>
              <w:rPr>
                <w:rFonts w:ascii="Arial" w:eastAsia="Arial" w:hAnsi="Arial" w:cs="Arial"/>
                <w:b/>
                <w:noProof/>
                <w:color w:val="auto"/>
                <w:sz w:val="20"/>
                <w:szCs w:val="20"/>
                <w:lang w:val="en-CA"/>
              </w:rPr>
            </w:pPr>
          </w:p>
          <w:p w14:paraId="23CEB514" w14:textId="77777777" w:rsidR="00393FB0" w:rsidRPr="00393FB0" w:rsidRDefault="00393FB0" w:rsidP="00393FB0">
            <w:pPr>
              <w:spacing w:after="200" w:line="276" w:lineRule="auto"/>
              <w:rPr>
                <w:rFonts w:ascii="Arial" w:hAnsi="Arial" w:cs="Arial"/>
                <w:sz w:val="20"/>
                <w:szCs w:val="20"/>
              </w:rPr>
            </w:pPr>
            <w:r w:rsidRPr="00950419">
              <w:rPr>
                <w:rFonts w:ascii="Arial" w:hAnsi="Arial" w:cs="Arial"/>
                <w:sz w:val="20"/>
                <w:szCs w:val="20"/>
              </w:rPr>
              <w:t>For drainage ditches that break the bank of a watercourse, a "provisional" permit for the installation of a storm water outfall pipe and ditch is available through the WAWA online application process at the following link: https://www.elgegl.gnb.caJWAWAG/en/Home/Site. These permits are processed within 1</w:t>
            </w:r>
            <w:r>
              <w:rPr>
                <w:rFonts w:ascii="Arial" w:hAnsi="Arial" w:cs="Arial"/>
                <w:sz w:val="20"/>
                <w:szCs w:val="20"/>
              </w:rPr>
              <w:t>0</w:t>
            </w:r>
            <w:r w:rsidRPr="00950419">
              <w:rPr>
                <w:rFonts w:ascii="Arial" w:hAnsi="Arial" w:cs="Arial"/>
                <w:sz w:val="20"/>
                <w:szCs w:val="20"/>
              </w:rPr>
              <w:t xml:space="preserve"> days provided all information is</w:t>
            </w:r>
            <w:r>
              <w:rPr>
                <w:rFonts w:ascii="Arial" w:hAnsi="Arial" w:cs="Arial"/>
                <w:sz w:val="20"/>
                <w:szCs w:val="20"/>
              </w:rPr>
              <w:t xml:space="preserve"> included, with a fee of $10.00</w:t>
            </w:r>
          </w:p>
          <w:p w14:paraId="4C0593E3" w14:textId="77777777" w:rsidR="00393FB0" w:rsidRPr="00393FB0" w:rsidRDefault="00393FB0" w:rsidP="00393FB0">
            <w:pPr>
              <w:rPr>
                <w:rFonts w:ascii="Arial" w:eastAsiaTheme="minorHAnsi" w:hAnsi="Arial" w:cs="Arial"/>
                <w:color w:val="auto"/>
                <w:sz w:val="20"/>
                <w:szCs w:val="20"/>
              </w:rPr>
            </w:pPr>
            <w:r w:rsidRPr="00393FB0">
              <w:rPr>
                <w:rFonts w:ascii="Arial" w:hAnsi="Arial" w:cs="Arial"/>
                <w:sz w:val="20"/>
                <w:szCs w:val="20"/>
              </w:rPr>
              <w:t xml:space="preserve">Fact Sheet: </w:t>
            </w:r>
            <w:hyperlink r:id="rId12" w:history="1">
              <w:r w:rsidRPr="00393FB0">
                <w:rPr>
                  <w:rStyle w:val="Hyperlink"/>
                  <w:rFonts w:ascii="Arial" w:hAnsi="Arial" w:cs="Arial"/>
                  <w:sz w:val="20"/>
                  <w:szCs w:val="20"/>
                </w:rPr>
                <w:t>https://www2.gnb.ca/content/dam/gnb/Departments/env/pdf/Wetlands-TerreHumides/WatercoursesAndWetlandsAndAgriculturalActivities.pdf</w:t>
              </w:r>
            </w:hyperlink>
            <w:r w:rsidRPr="00393FB0">
              <w:rPr>
                <w:rFonts w:ascii="Arial" w:hAnsi="Arial" w:cs="Arial"/>
                <w:sz w:val="20"/>
                <w:szCs w:val="20"/>
              </w:rPr>
              <w:t xml:space="preserve"> </w:t>
            </w:r>
          </w:p>
          <w:p w14:paraId="0D073A38" w14:textId="77777777" w:rsidR="00393FB0" w:rsidRDefault="00393FB0" w:rsidP="00393FB0">
            <w:pPr>
              <w:rPr>
                <w:rFonts w:ascii="Arial" w:hAnsi="Arial" w:cs="Arial"/>
              </w:rPr>
            </w:pPr>
          </w:p>
          <w:p w14:paraId="69512625" w14:textId="77777777" w:rsidR="00393FB0" w:rsidRPr="00393FB0" w:rsidRDefault="00393FB0" w:rsidP="00393FB0">
            <w:pPr>
              <w:rPr>
                <w:rFonts w:ascii="Arial" w:hAnsi="Arial" w:cs="Arial"/>
                <w:sz w:val="20"/>
                <w:szCs w:val="20"/>
              </w:rPr>
            </w:pPr>
            <w:r w:rsidRPr="00393FB0">
              <w:rPr>
                <w:rFonts w:ascii="Arial" w:hAnsi="Arial" w:cs="Arial"/>
                <w:sz w:val="20"/>
                <w:szCs w:val="20"/>
              </w:rPr>
              <w:t>The online WAWA application process has been updated and there are no longer paper copies available. Both Standard and Provisional WAWA permits can be applied for online. The Department of Environment and Local Government Regional Offices are also available to assist the public with the application process. Click</w:t>
            </w:r>
            <w:hyperlink r:id="rId13" w:history="1">
              <w:r w:rsidRPr="00393FB0">
                <w:rPr>
                  <w:rStyle w:val="Hyperlink"/>
                  <w:rFonts w:ascii="Arial" w:hAnsi="Arial" w:cs="Arial"/>
                  <w:sz w:val="20"/>
                  <w:szCs w:val="20"/>
                </w:rPr>
                <w:t xml:space="preserve"> here</w:t>
              </w:r>
            </w:hyperlink>
            <w:r w:rsidRPr="00393FB0">
              <w:rPr>
                <w:rFonts w:ascii="Arial" w:hAnsi="Arial" w:cs="Arial"/>
                <w:sz w:val="20"/>
                <w:szCs w:val="20"/>
              </w:rPr>
              <w:t xml:space="preserve"> to access the online WAWA application Permitting Fact Sheet:</w:t>
            </w:r>
          </w:p>
          <w:p w14:paraId="6931554C" w14:textId="77777777" w:rsidR="00E626B9" w:rsidRPr="00393FB0" w:rsidRDefault="00BC774D" w:rsidP="00393FB0">
            <w:pPr>
              <w:rPr>
                <w:rFonts w:cs="Times New Roman"/>
                <w:sz w:val="20"/>
                <w:szCs w:val="20"/>
              </w:rPr>
            </w:pPr>
            <w:hyperlink r:id="rId14" w:history="1">
              <w:r w:rsidR="00393FB0" w:rsidRPr="00393FB0">
                <w:rPr>
                  <w:rStyle w:val="Hyperlink"/>
                  <w:rFonts w:ascii="Arial" w:hAnsi="Arial" w:cs="Arial"/>
                  <w:sz w:val="20"/>
                  <w:szCs w:val="20"/>
                </w:rPr>
                <w:t>https://www2.gnb.ca/content/dam/gnb/Departments/env/pdf/Wetlands-TerreHumides/WatercourseAndWetlandPermittingGuidelines.pdf</w:t>
              </w:r>
            </w:hyperlink>
            <w:r w:rsidR="00393FB0" w:rsidRPr="00393FB0">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56D28864" w14:textId="77777777" w:rsidR="00AE593B" w:rsidRPr="00AE593B" w:rsidRDefault="00E626B9" w:rsidP="00AE593B">
            <w:pPr>
              <w:ind w:left="72"/>
              <w:rPr>
                <w:rFonts w:ascii="Arial" w:eastAsia="Arial" w:hAnsi="Arial" w:cs="Arial"/>
                <w:noProof/>
                <w:color w:val="auto"/>
                <w:sz w:val="20"/>
                <w:szCs w:val="20"/>
                <w:lang w:val="fr-CA"/>
              </w:rPr>
            </w:pPr>
            <w:r w:rsidRPr="00AE593B">
              <w:rPr>
                <w:rFonts w:ascii="Arial" w:eastAsia="Arial" w:hAnsi="Arial" w:cs="Arial"/>
                <w:b/>
                <w:noProof/>
                <w:sz w:val="20"/>
                <w:szCs w:val="20"/>
                <w:lang w:val="fr-CA"/>
              </w:rPr>
              <w:t>MISE À JOUR</w:t>
            </w:r>
            <w:r w:rsidRPr="00AE593B">
              <w:rPr>
                <w:rFonts w:ascii="Arial" w:eastAsia="Arial" w:hAnsi="Arial" w:cs="Arial"/>
                <w:noProof/>
                <w:sz w:val="20"/>
                <w:szCs w:val="20"/>
                <w:lang w:val="fr-CA"/>
              </w:rPr>
              <w:t> :</w:t>
            </w:r>
            <w:r w:rsidR="00AE593B">
              <w:rPr>
                <w:rFonts w:ascii="Arial" w:eastAsia="Arial" w:hAnsi="Arial" w:cs="Arial"/>
                <w:noProof/>
                <w:sz w:val="20"/>
                <w:szCs w:val="20"/>
                <w:lang w:val="fr-CA"/>
              </w:rPr>
              <w:t xml:space="preserve"> </w:t>
            </w:r>
            <w:r w:rsidR="00AE593B" w:rsidRPr="00AE593B">
              <w:rPr>
                <w:rFonts w:ascii="Arial" w:eastAsia="Arial" w:hAnsi="Arial" w:cs="Arial"/>
                <w:noProof/>
                <w:color w:val="auto"/>
                <w:sz w:val="20"/>
                <w:szCs w:val="20"/>
                <w:lang w:val="fr-CA"/>
              </w:rPr>
              <w:t xml:space="preserve">Le </w:t>
            </w:r>
            <w:r w:rsidR="00AE593B" w:rsidRPr="00AE593B">
              <w:rPr>
                <w:rFonts w:ascii="Arial" w:eastAsia="Arial" w:hAnsi="Arial" w:cs="Arial"/>
                <w:i/>
                <w:noProof/>
                <w:color w:val="auto"/>
                <w:sz w:val="20"/>
                <w:szCs w:val="20"/>
                <w:lang w:val="fr-CA"/>
              </w:rPr>
              <w:t>Règlement sur la modification des cours d’eau et des terres humides</w:t>
            </w:r>
            <w:r w:rsidR="00AE593B" w:rsidRPr="00AE593B">
              <w:rPr>
                <w:rFonts w:ascii="Arial" w:eastAsia="Arial" w:hAnsi="Arial" w:cs="Arial"/>
                <w:noProof/>
                <w:color w:val="auto"/>
                <w:sz w:val="20"/>
                <w:szCs w:val="20"/>
                <w:lang w:val="fr-CA"/>
              </w:rPr>
              <w:t xml:space="preserve"> prévoit actuellement des exemptions relatives aux permis pour plusieurs activités agricoles. Plus particulièrement, l’alinéa 3(3)b.2) prévoit ce qui suit : « pour l’installation de tuyaux de drainage y compris les exutoires pour le drainage des biens-fonds agricoles, si les personnes satisfont à l’ensemble des normes imposées relativement à l’installation par le ministre de l’Aquaculture et des Pêches »; l’alinéa 3(3)c) prévoit ce qui suit : « pour la construction de fossés d’assèchement des chaussées et des voies ferrées et de fossés de drainage des exploitations agricoles si leur aménagement et leur utilisation ultérieure ne posent aucun risque de pollution ni n’intercepte la rive d’un cours d’eau »; et l’alinéa 3(3)e) prévoit ce qui suit : « pour l’entretien d’un fossé d’assèchement des chaussées et des voies ferrées et de fossés de drainage des exploitations agricoles si (i) le fossé n’intercepte pas la rive d’un cours d’eau, (ii) l’alignement n’en est pas modifié, (ii.1) aucune matière ne se dépose dans la terre humide, et (iii) son aménagement ne pose aucun risque de pollution ». </w:t>
            </w:r>
          </w:p>
          <w:p w14:paraId="65C74369" w14:textId="77777777" w:rsidR="00AE593B" w:rsidRPr="00AE593B" w:rsidRDefault="00AE593B" w:rsidP="00AE593B">
            <w:pPr>
              <w:ind w:left="72"/>
              <w:rPr>
                <w:rFonts w:ascii="Arial" w:eastAsia="Arial" w:hAnsi="Arial" w:cs="Arial"/>
                <w:noProof/>
                <w:color w:val="auto"/>
                <w:sz w:val="20"/>
                <w:szCs w:val="20"/>
                <w:lang w:val="fr-CA"/>
              </w:rPr>
            </w:pPr>
          </w:p>
          <w:p w14:paraId="2872003E" w14:textId="77777777" w:rsidR="00AE593B" w:rsidRPr="00AE593B" w:rsidRDefault="00AE593B" w:rsidP="00AE593B">
            <w:pPr>
              <w:ind w:left="72"/>
              <w:rPr>
                <w:rFonts w:ascii="Arial" w:eastAsia="Arial" w:hAnsi="Arial" w:cs="Arial"/>
                <w:noProof/>
                <w:color w:val="auto"/>
                <w:sz w:val="20"/>
                <w:szCs w:val="20"/>
                <w:lang w:val="fr-CA"/>
              </w:rPr>
            </w:pPr>
            <w:r w:rsidRPr="00AE593B">
              <w:rPr>
                <w:rFonts w:ascii="Arial" w:eastAsia="Arial" w:hAnsi="Arial" w:cs="Arial"/>
                <w:noProof/>
                <w:color w:val="auto"/>
                <w:sz w:val="20"/>
                <w:szCs w:val="20"/>
                <w:lang w:val="fr-CA"/>
              </w:rPr>
              <w:t xml:space="preserve">Pour ce qui est des fossés de drainage qui interceptent la rive d’un cours d’eau, un permis « provisoire » pour l’installation d’un émissaire d’évacuation d’eaux pluviales et la construction d’un fossé peut être obtenu dans le cadre du processus en ligne de demande de modification d’un cours d’eau ou d’une terre humide à l’adresse suivante : </w:t>
            </w:r>
            <w:hyperlink r:id="rId15" w:history="1">
              <w:r w:rsidRPr="00AE593B">
                <w:rPr>
                  <w:rFonts w:ascii="Arial" w:eastAsia="Arial" w:hAnsi="Arial" w:cs="Arial"/>
                  <w:noProof/>
                  <w:color w:val="0000FF"/>
                  <w:sz w:val="20"/>
                  <w:szCs w:val="20"/>
                  <w:u w:val="single"/>
                  <w:lang w:val="fr-CA"/>
                </w:rPr>
                <w:t>https://www.elgegl.gnb.ca/WAWAG/en/Home/Site</w:t>
              </w:r>
            </w:hyperlink>
            <w:r w:rsidRPr="00AE593B">
              <w:rPr>
                <w:rFonts w:ascii="Arial" w:eastAsia="Arial" w:hAnsi="Arial" w:cs="Arial"/>
                <w:noProof/>
                <w:color w:val="0000FF"/>
                <w:sz w:val="20"/>
                <w:szCs w:val="20"/>
                <w:lang w:val="fr-CA"/>
              </w:rPr>
              <w:t xml:space="preserve">. </w:t>
            </w:r>
            <w:r w:rsidRPr="00AE593B">
              <w:rPr>
                <w:rFonts w:ascii="Arial" w:eastAsia="Arial" w:hAnsi="Arial" w:cs="Arial"/>
                <w:noProof/>
                <w:color w:val="auto"/>
                <w:sz w:val="20"/>
                <w:szCs w:val="20"/>
                <w:lang w:val="fr-CA"/>
              </w:rPr>
              <w:t>Ces demandes de permis sont traitées dans un délai de 10 jours à condition que tous les renseignements nécessaires soient fournis, et des droits de 10,00 $ sont exigés.</w:t>
            </w:r>
          </w:p>
          <w:p w14:paraId="38800FFC" w14:textId="77777777" w:rsidR="00AE593B" w:rsidRPr="00AE593B" w:rsidRDefault="00AE593B" w:rsidP="00AE593B">
            <w:pPr>
              <w:ind w:left="72"/>
              <w:rPr>
                <w:rFonts w:ascii="Arial" w:eastAsia="Arial" w:hAnsi="Arial" w:cs="Arial"/>
                <w:noProof/>
                <w:color w:val="auto"/>
                <w:sz w:val="20"/>
                <w:szCs w:val="20"/>
                <w:lang w:val="fr-CA"/>
              </w:rPr>
            </w:pPr>
          </w:p>
          <w:p w14:paraId="23F1F8A3" w14:textId="77777777" w:rsidR="00AE593B" w:rsidRPr="00AE593B" w:rsidRDefault="00AE593B" w:rsidP="00AE593B">
            <w:pPr>
              <w:spacing w:after="160" w:line="259" w:lineRule="auto"/>
              <w:ind w:left="72"/>
              <w:rPr>
                <w:rFonts w:ascii="Arial" w:eastAsia="Arial" w:hAnsi="Arial" w:cs="Arial"/>
                <w:noProof/>
                <w:color w:val="auto"/>
                <w:sz w:val="20"/>
                <w:szCs w:val="20"/>
                <w:lang w:val="fr-CA"/>
              </w:rPr>
            </w:pPr>
            <w:r w:rsidRPr="00AE593B">
              <w:rPr>
                <w:rFonts w:ascii="Arial" w:eastAsia="Arial" w:hAnsi="Arial" w:cs="Arial"/>
                <w:noProof/>
                <w:color w:val="auto"/>
                <w:sz w:val="20"/>
                <w:szCs w:val="20"/>
                <w:lang w:val="fr-CA"/>
              </w:rPr>
              <w:t xml:space="preserve">Feuillet d’information : </w:t>
            </w:r>
            <w:hyperlink r:id="rId16" w:history="1">
              <w:r w:rsidRPr="00AE593B">
                <w:rPr>
                  <w:rFonts w:ascii="Arial" w:eastAsia="Arial" w:hAnsi="Arial" w:cs="Arial"/>
                  <w:noProof/>
                  <w:color w:val="0000FF"/>
                  <w:sz w:val="20"/>
                  <w:szCs w:val="20"/>
                  <w:u w:val="single"/>
                  <w:lang w:val="fr-CA"/>
                </w:rPr>
                <w:t>https://www2.gnb.ca/content/dam/gnb/Departments/env/pdf/Wetlands-TerreHumides/LesActivitesAgricolesPresDesCoursDeauEtDesTerresHumides.pdf</w:t>
              </w:r>
            </w:hyperlink>
            <w:r w:rsidRPr="00AE593B">
              <w:rPr>
                <w:rFonts w:ascii="Arial" w:eastAsia="Arial" w:hAnsi="Arial" w:cs="Arial"/>
                <w:noProof/>
                <w:color w:val="0000FF"/>
                <w:sz w:val="20"/>
                <w:szCs w:val="20"/>
                <w:lang w:val="fr-CA"/>
              </w:rPr>
              <w:t xml:space="preserve"> </w:t>
            </w:r>
          </w:p>
          <w:p w14:paraId="60A86243" w14:textId="3CFC184A" w:rsidR="00AE593B" w:rsidRPr="00AE593B" w:rsidRDefault="00AE593B" w:rsidP="00AE593B">
            <w:pPr>
              <w:ind w:left="72"/>
              <w:rPr>
                <w:rFonts w:ascii="Arial" w:eastAsia="Arial" w:hAnsi="Arial" w:cs="Arial"/>
                <w:noProof/>
                <w:color w:val="auto"/>
                <w:sz w:val="20"/>
                <w:szCs w:val="20"/>
                <w:lang w:val="fr-CA"/>
              </w:rPr>
            </w:pPr>
            <w:r w:rsidRPr="00AE593B">
              <w:rPr>
                <w:rFonts w:ascii="Arial" w:eastAsia="Arial" w:hAnsi="Arial" w:cs="Arial"/>
                <w:noProof/>
                <w:color w:val="auto"/>
                <w:sz w:val="20"/>
                <w:szCs w:val="20"/>
                <w:lang w:val="fr-CA"/>
              </w:rPr>
              <w:t xml:space="preserve">Le processus de demande en ligne de ce permis a été mis à jour, et il n’y a plus de copies papier des documents. Vous pouvez présenter une demande de permis provisoire ou standard en ligne. Les bureaux régionaux du ministère de l’Environnement et des Gouvernements locaux peuvent également aider le public à remplir une demande. Cliquez </w:t>
            </w:r>
            <w:hyperlink r:id="rId17" w:history="1">
              <w:r w:rsidRPr="00AE593B">
                <w:rPr>
                  <w:rFonts w:ascii="Arial" w:eastAsia="Arial" w:hAnsi="Arial" w:cs="Arial"/>
                  <w:noProof/>
                  <w:color w:val="0563C1"/>
                  <w:sz w:val="20"/>
                  <w:szCs w:val="20"/>
                  <w:u w:val="single"/>
                  <w:lang w:val="fr-CA"/>
                </w:rPr>
                <w:t>ici</w:t>
              </w:r>
            </w:hyperlink>
            <w:r w:rsidRPr="00AE593B">
              <w:rPr>
                <w:rFonts w:ascii="Arial" w:eastAsia="Arial" w:hAnsi="Arial" w:cs="Arial"/>
                <w:noProof/>
                <w:color w:val="auto"/>
                <w:sz w:val="20"/>
                <w:szCs w:val="20"/>
                <w:lang w:val="fr-CA"/>
              </w:rPr>
              <w:t xml:space="preserve"> pour accéder à la page de demande en ligne d’un permis de modification d’un cours d’eau et d’une terre humide.  </w:t>
            </w:r>
          </w:p>
          <w:p w14:paraId="36CE9542" w14:textId="202560DD" w:rsidR="00AE593B" w:rsidRPr="00AE593B" w:rsidRDefault="00BC774D" w:rsidP="00AE593B">
            <w:pPr>
              <w:ind w:left="72"/>
              <w:rPr>
                <w:rFonts w:ascii="Arial" w:eastAsia="Arial" w:hAnsi="Arial" w:cs="Arial"/>
                <w:noProof/>
                <w:color w:val="auto"/>
                <w:sz w:val="20"/>
                <w:szCs w:val="20"/>
                <w:lang w:val="fr-CA"/>
              </w:rPr>
            </w:pPr>
            <w:hyperlink r:id="rId18" w:history="1">
              <w:r w:rsidR="00AE593B" w:rsidRPr="00AE593B">
                <w:rPr>
                  <w:rStyle w:val="Hyperlink"/>
                  <w:rFonts w:ascii="Arial" w:eastAsia="Arial" w:hAnsi="Arial" w:cs="Arial"/>
                  <w:noProof/>
                  <w:sz w:val="20"/>
                  <w:szCs w:val="20"/>
                  <w:lang w:val="fr-CA"/>
                </w:rPr>
                <w:t>https://www2.gnb.ca/content/dam/gnb/Departments/env/pdf/Wetlands-TerreHumides/LignesDirectricesSurLaRenenuDesDemandesDePermisDeModification.pdf</w:t>
              </w:r>
            </w:hyperlink>
            <w:r w:rsidR="00AE593B" w:rsidRPr="00AE593B">
              <w:rPr>
                <w:rFonts w:ascii="Arial" w:eastAsia="Arial" w:hAnsi="Arial" w:cs="Arial"/>
                <w:noProof/>
                <w:color w:val="auto"/>
                <w:sz w:val="20"/>
                <w:szCs w:val="20"/>
                <w:lang w:val="fr-CA"/>
              </w:rPr>
              <w:t xml:space="preserve">   </w:t>
            </w:r>
          </w:p>
          <w:p w14:paraId="5522DA78" w14:textId="147049EE" w:rsidR="00AE593B" w:rsidRPr="00AE593B" w:rsidRDefault="00AE593B" w:rsidP="00AE593B">
            <w:pPr>
              <w:ind w:left="72"/>
              <w:rPr>
                <w:rFonts w:ascii="Arial" w:eastAsia="Arial" w:hAnsi="Arial" w:cs="Arial"/>
                <w:noProof/>
                <w:sz w:val="20"/>
                <w:szCs w:val="20"/>
                <w:lang w:val="fr-CA"/>
              </w:rPr>
            </w:pPr>
          </w:p>
          <w:p w14:paraId="7BE9C2C3" w14:textId="507E32D1" w:rsidR="00E626B9" w:rsidRPr="00AE593B" w:rsidRDefault="00AE593B" w:rsidP="00AE593B">
            <w:pPr>
              <w:ind w:left="72"/>
              <w:rPr>
                <w:rFonts w:ascii="Arial" w:eastAsia="Arial" w:hAnsi="Arial" w:cs="Arial"/>
                <w:noProof/>
                <w:sz w:val="20"/>
                <w:szCs w:val="20"/>
                <w:lang w:val="fr-CA"/>
              </w:rPr>
            </w:pPr>
            <w:r w:rsidRPr="00AE593B">
              <w:rPr>
                <w:rFonts w:ascii="Arial" w:eastAsia="Arial" w:hAnsi="Arial" w:cs="Arial"/>
                <w:noProof/>
                <w:sz w:val="20"/>
                <w:szCs w:val="20"/>
                <w:lang w:val="fr-CA"/>
              </w:rPr>
              <w:tab/>
            </w:r>
          </w:p>
        </w:tc>
      </w:tr>
    </w:tbl>
    <w:bookmarkEnd w:id="2"/>
    <w:p w14:paraId="5B5F1627" w14:textId="77777777" w:rsidR="008F2047" w:rsidRPr="00351AE2" w:rsidRDefault="00A97E07">
      <w:pPr>
        <w:spacing w:after="0"/>
        <w:rPr>
          <w:noProof/>
          <w:sz w:val="20"/>
          <w:szCs w:val="20"/>
          <w:lang w:val="fr-CA"/>
        </w:rPr>
      </w:pPr>
      <w:r w:rsidRPr="00351AE2">
        <w:rPr>
          <w:noProof/>
          <w:sz w:val="20"/>
          <w:szCs w:val="20"/>
          <w:lang w:val="fr-CA"/>
        </w:rPr>
        <w:t xml:space="preserve"> </w:t>
      </w:r>
    </w:p>
    <w:p w14:paraId="69E1B5ED" w14:textId="77777777" w:rsidR="008F2047" w:rsidRPr="00A31E58" w:rsidRDefault="00DA09C1" w:rsidP="0096538A">
      <w:pPr>
        <w:spacing w:after="0"/>
        <w:ind w:left="-540" w:right="-1260" w:hanging="810"/>
        <w:jc w:val="center"/>
        <w:rPr>
          <w:noProof/>
          <w:sz w:val="24"/>
          <w:szCs w:val="24"/>
          <w:lang w:val="fr-CA"/>
        </w:rPr>
      </w:pPr>
      <w:r>
        <w:rPr>
          <w:b/>
          <w:noProof/>
          <w:sz w:val="24"/>
          <w:szCs w:val="24"/>
          <w:lang w:val="fr-CA"/>
        </w:rPr>
        <w:t>7</w:t>
      </w:r>
      <w:r w:rsidRPr="00D15D9B">
        <w:rPr>
          <w:b/>
          <w:noProof/>
          <w:sz w:val="24"/>
          <w:szCs w:val="24"/>
          <w:lang w:val="fr-CA"/>
        </w:rPr>
        <w:t xml:space="preserve">. </w:t>
      </w:r>
      <w:r>
        <w:rPr>
          <w:b/>
          <w:noProof/>
          <w:sz w:val="24"/>
          <w:szCs w:val="24"/>
          <w:lang w:val="fr-CA"/>
        </w:rPr>
        <w:t xml:space="preserve">Rural road signage / </w:t>
      </w:r>
      <w:r w:rsidRPr="000A0D27">
        <w:rPr>
          <w:b/>
          <w:noProof/>
          <w:sz w:val="24"/>
          <w:szCs w:val="24"/>
          <w:lang w:val="fr-CA"/>
        </w:rPr>
        <w:t>Signalisation des routes rurales</w:t>
      </w:r>
    </w:p>
    <w:tbl>
      <w:tblPr>
        <w:tblStyle w:val="TableGrid"/>
        <w:tblW w:w="10800" w:type="dxa"/>
        <w:tblInd w:w="-635" w:type="dxa"/>
        <w:tblCellMar>
          <w:top w:w="7" w:type="dxa"/>
          <w:left w:w="108" w:type="dxa"/>
          <w:right w:w="115" w:type="dxa"/>
        </w:tblCellMar>
        <w:tblLook w:val="04A0" w:firstRow="1" w:lastRow="0" w:firstColumn="1" w:lastColumn="0" w:noHBand="0" w:noVBand="1"/>
      </w:tblPr>
      <w:tblGrid>
        <w:gridCol w:w="5490"/>
        <w:gridCol w:w="5310"/>
      </w:tblGrid>
      <w:tr w:rsidR="005A3EF7" w:rsidRPr="00D15D9B" w14:paraId="13E42617" w14:textId="77777777" w:rsidTr="005A3EF7">
        <w:tc>
          <w:tcPr>
            <w:tcW w:w="5490" w:type="dxa"/>
            <w:tcBorders>
              <w:top w:val="single" w:sz="4" w:space="0" w:color="000000"/>
              <w:left w:val="single" w:sz="4" w:space="0" w:color="000000"/>
              <w:bottom w:val="single" w:sz="4" w:space="0" w:color="000000"/>
              <w:right w:val="single" w:sz="4" w:space="0" w:color="000000"/>
            </w:tcBorders>
          </w:tcPr>
          <w:p w14:paraId="130D242F" w14:textId="77777777" w:rsidR="00051EDA" w:rsidRPr="00DA09C1" w:rsidRDefault="00051EDA">
            <w:pPr>
              <w:ind w:left="72"/>
              <w:rPr>
                <w:rFonts w:ascii="Arial" w:eastAsia="Arial" w:hAnsi="Arial" w:cs="Arial"/>
                <w:b/>
                <w:noProof/>
                <w:color w:val="auto"/>
                <w:sz w:val="20"/>
                <w:szCs w:val="20"/>
                <w:lang w:val="en-CA"/>
              </w:rPr>
            </w:pPr>
          </w:p>
          <w:p w14:paraId="7A31E5CE" w14:textId="77777777" w:rsidR="00DA09C1" w:rsidRPr="00AA4137" w:rsidRDefault="00DA09C1" w:rsidP="00DA09C1">
            <w:pPr>
              <w:ind w:left="72" w:right="10"/>
              <w:rPr>
                <w:rFonts w:ascii="Arial" w:eastAsia="Arial" w:hAnsi="Arial" w:cs="Arial"/>
                <w:noProof/>
                <w:color w:val="auto"/>
                <w:sz w:val="20"/>
                <w:szCs w:val="20"/>
              </w:rPr>
            </w:pPr>
            <w:r w:rsidRPr="00AA4137">
              <w:rPr>
                <w:rFonts w:ascii="Arial" w:eastAsia="Arial" w:hAnsi="Arial" w:cs="Arial"/>
                <w:b/>
                <w:noProof/>
                <w:color w:val="auto"/>
                <w:sz w:val="20"/>
                <w:szCs w:val="20"/>
              </w:rPr>
              <w:t xml:space="preserve">Whereas </w:t>
            </w:r>
            <w:r>
              <w:rPr>
                <w:rFonts w:ascii="Arial" w:eastAsia="Arial" w:hAnsi="Arial" w:cs="Arial"/>
                <w:noProof/>
                <w:color w:val="auto"/>
                <w:sz w:val="20"/>
                <w:szCs w:val="20"/>
              </w:rPr>
              <w:t>the majority of numbered roads have broken yellow lines allowing drivers to pass in rural areas;</w:t>
            </w:r>
          </w:p>
          <w:p w14:paraId="6749FBA8" w14:textId="77777777" w:rsidR="00DA09C1" w:rsidRPr="00AA4137" w:rsidRDefault="00DA09C1" w:rsidP="00DA09C1">
            <w:pPr>
              <w:ind w:left="72" w:right="10"/>
              <w:rPr>
                <w:rFonts w:ascii="Arial" w:eastAsia="Arial" w:hAnsi="Arial" w:cs="Arial"/>
                <w:noProof/>
                <w:color w:val="auto"/>
                <w:sz w:val="20"/>
                <w:szCs w:val="20"/>
              </w:rPr>
            </w:pPr>
          </w:p>
          <w:p w14:paraId="1C48448F" w14:textId="77777777" w:rsidR="00DA09C1" w:rsidRPr="00AA4137" w:rsidRDefault="00DA09C1" w:rsidP="00DA09C1">
            <w:pPr>
              <w:ind w:left="72" w:right="10"/>
              <w:rPr>
                <w:rFonts w:ascii="Arial" w:eastAsia="Arial" w:hAnsi="Arial" w:cs="Arial"/>
                <w:noProof/>
                <w:color w:val="auto"/>
                <w:sz w:val="20"/>
                <w:szCs w:val="20"/>
              </w:rPr>
            </w:pPr>
            <w:r w:rsidRPr="00AA4137">
              <w:rPr>
                <w:rFonts w:ascii="Arial" w:eastAsia="Arial" w:hAnsi="Arial" w:cs="Arial"/>
                <w:b/>
                <w:noProof/>
                <w:color w:val="auto"/>
                <w:sz w:val="20"/>
                <w:szCs w:val="20"/>
              </w:rPr>
              <w:t xml:space="preserve">Whereas </w:t>
            </w:r>
            <w:r>
              <w:rPr>
                <w:rFonts w:ascii="Arial" w:eastAsia="Arial" w:hAnsi="Arial" w:cs="Arial"/>
                <w:noProof/>
                <w:color w:val="auto"/>
                <w:sz w:val="20"/>
                <w:szCs w:val="20"/>
              </w:rPr>
              <w:t>some farmers living on these secondary roads often have to conduct left turns to enter their driveways and other property that are often hidden or on blind hills while operating large pieces of equipment at slow moving speeds;</w:t>
            </w:r>
          </w:p>
          <w:p w14:paraId="1B7AE457" w14:textId="77777777" w:rsidR="00DA09C1" w:rsidRPr="00AA4137" w:rsidRDefault="00DA09C1" w:rsidP="00DA09C1">
            <w:pPr>
              <w:ind w:left="72" w:right="10"/>
              <w:rPr>
                <w:rFonts w:ascii="Arial" w:eastAsia="Arial" w:hAnsi="Arial" w:cs="Arial"/>
                <w:noProof/>
                <w:color w:val="auto"/>
                <w:sz w:val="20"/>
                <w:szCs w:val="20"/>
              </w:rPr>
            </w:pPr>
          </w:p>
          <w:p w14:paraId="54968E88" w14:textId="77777777" w:rsidR="00DA09C1" w:rsidRPr="00AA4137" w:rsidRDefault="00DA09C1" w:rsidP="00DA09C1">
            <w:pPr>
              <w:ind w:left="72" w:right="10"/>
              <w:rPr>
                <w:rFonts w:ascii="Arial" w:eastAsia="Arial" w:hAnsi="Arial" w:cs="Arial"/>
                <w:noProof/>
                <w:color w:val="auto"/>
                <w:sz w:val="20"/>
                <w:szCs w:val="20"/>
              </w:rPr>
            </w:pPr>
            <w:r w:rsidRPr="00AA4137">
              <w:rPr>
                <w:rFonts w:ascii="Arial" w:eastAsia="Arial" w:hAnsi="Arial" w:cs="Arial"/>
                <w:b/>
                <w:noProof/>
                <w:color w:val="auto"/>
                <w:sz w:val="20"/>
                <w:szCs w:val="20"/>
              </w:rPr>
              <w:t>Whereas</w:t>
            </w:r>
            <w:r w:rsidRPr="00AA4137">
              <w:rPr>
                <w:rFonts w:ascii="Arial" w:eastAsia="Arial" w:hAnsi="Arial" w:cs="Arial"/>
                <w:noProof/>
                <w:color w:val="auto"/>
                <w:sz w:val="20"/>
                <w:szCs w:val="20"/>
              </w:rPr>
              <w:t xml:space="preserve"> </w:t>
            </w:r>
            <w:r>
              <w:rPr>
                <w:rFonts w:ascii="Arial" w:eastAsia="Arial" w:hAnsi="Arial" w:cs="Arial"/>
                <w:noProof/>
                <w:color w:val="auto"/>
                <w:sz w:val="20"/>
                <w:szCs w:val="20"/>
              </w:rPr>
              <w:t>many accidents could be prevented by making the broken yellow lines in front of farm properties and field entrances into solid yellow lines;</w:t>
            </w:r>
          </w:p>
          <w:p w14:paraId="2EE6E8B3" w14:textId="77777777" w:rsidR="00DA09C1" w:rsidRPr="00AA4137" w:rsidRDefault="00DA09C1" w:rsidP="00DA09C1">
            <w:pPr>
              <w:ind w:left="72" w:right="10"/>
              <w:rPr>
                <w:rFonts w:ascii="Arial" w:eastAsia="Arial" w:hAnsi="Arial" w:cs="Arial"/>
                <w:noProof/>
                <w:color w:val="auto"/>
                <w:sz w:val="20"/>
                <w:szCs w:val="20"/>
              </w:rPr>
            </w:pPr>
          </w:p>
          <w:p w14:paraId="6B79E714" w14:textId="77777777" w:rsidR="00DA09C1" w:rsidRPr="00AA4137" w:rsidRDefault="00DA09C1" w:rsidP="00DA09C1">
            <w:pPr>
              <w:ind w:left="72" w:right="10"/>
              <w:rPr>
                <w:b/>
                <w:noProof/>
                <w:color w:val="auto"/>
                <w:sz w:val="20"/>
                <w:szCs w:val="20"/>
              </w:rPr>
            </w:pPr>
            <w:r w:rsidRPr="00AA4137">
              <w:rPr>
                <w:rFonts w:ascii="Arial" w:eastAsia="Arial" w:hAnsi="Arial" w:cs="Arial"/>
                <w:b/>
                <w:noProof/>
                <w:color w:val="auto"/>
                <w:sz w:val="20"/>
                <w:szCs w:val="20"/>
              </w:rPr>
              <w:t>Be it resolved</w:t>
            </w:r>
            <w:r w:rsidRPr="00AA4137">
              <w:rPr>
                <w:rFonts w:ascii="Arial" w:eastAsia="Arial" w:hAnsi="Arial" w:cs="Arial"/>
                <w:noProof/>
                <w:color w:val="auto"/>
                <w:sz w:val="20"/>
                <w:szCs w:val="20"/>
              </w:rPr>
              <w:t xml:space="preserve"> that the </w:t>
            </w:r>
            <w:r>
              <w:rPr>
                <w:rFonts w:ascii="Arial" w:eastAsia="Arial" w:hAnsi="Arial" w:cs="Arial"/>
                <w:noProof/>
                <w:color w:val="auto"/>
                <w:sz w:val="20"/>
                <w:szCs w:val="20"/>
              </w:rPr>
              <w:t>Agricultural Alliance of New Brunswick lobby the New Brunswick Department of Transportation and Infrastructure to be proactive and install proper signage and replace broken yellow lines with filled lines, upon the request of producers, to prevent potential serious accidents.</w:t>
            </w:r>
          </w:p>
          <w:p w14:paraId="3EA2D21E" w14:textId="77777777" w:rsidR="00DA09C1" w:rsidRPr="00AA4137" w:rsidRDefault="00DA09C1" w:rsidP="00DA09C1">
            <w:pPr>
              <w:ind w:left="72"/>
              <w:rPr>
                <w:noProof/>
                <w:color w:val="auto"/>
                <w:sz w:val="20"/>
                <w:szCs w:val="20"/>
              </w:rPr>
            </w:pPr>
            <w:r w:rsidRPr="00AA4137">
              <w:rPr>
                <w:rFonts w:ascii="Arial" w:eastAsia="Arial" w:hAnsi="Arial" w:cs="Arial"/>
                <w:noProof/>
                <w:color w:val="auto"/>
                <w:sz w:val="20"/>
                <w:szCs w:val="20"/>
              </w:rPr>
              <w:t xml:space="preserve"> </w:t>
            </w:r>
          </w:p>
          <w:p w14:paraId="07639973" w14:textId="77777777" w:rsidR="00DA09C1" w:rsidRPr="00D15D9B" w:rsidRDefault="00DA09C1" w:rsidP="00DA09C1">
            <w:pPr>
              <w:ind w:left="72"/>
              <w:rPr>
                <w:noProof/>
                <w:color w:val="auto"/>
                <w:sz w:val="20"/>
                <w:szCs w:val="20"/>
                <w:lang w:val="fr-CA"/>
              </w:rPr>
            </w:pPr>
            <w:r>
              <w:rPr>
                <w:rFonts w:ascii="Arial" w:eastAsia="Arial" w:hAnsi="Arial" w:cs="Arial"/>
                <w:b/>
                <w:noProof/>
                <w:color w:val="auto"/>
                <w:sz w:val="20"/>
                <w:szCs w:val="20"/>
                <w:u w:val="single" w:color="000000"/>
                <w:lang w:val="fr-CA"/>
              </w:rPr>
              <w:t>Region 4</w:t>
            </w:r>
          </w:p>
          <w:p w14:paraId="13028E5F" w14:textId="77777777" w:rsidR="005A3EF7" w:rsidRPr="00D15D9B" w:rsidRDefault="00DA09C1" w:rsidP="00DA09C1">
            <w:pPr>
              <w:rPr>
                <w:noProof/>
                <w:color w:val="0000FF"/>
                <w:sz w:val="20"/>
                <w:szCs w:val="20"/>
                <w:lang w:val="fr-CA"/>
              </w:rPr>
            </w:pPr>
            <w:r w:rsidRPr="00D15D9B">
              <w:rPr>
                <w:noProof/>
                <w:color w:val="auto"/>
                <w:sz w:val="20"/>
                <w:szCs w:val="20"/>
                <w:lang w:val="fr-CA"/>
              </w:rPr>
              <w:t xml:space="preserve"> </w:t>
            </w:r>
            <w:r w:rsidR="005A3EF7" w:rsidRPr="00D15D9B">
              <w:rPr>
                <w:noProof/>
                <w:color w:val="auto"/>
                <w:sz w:val="20"/>
                <w:szCs w:val="20"/>
                <w:lang w:val="fr-CA"/>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641C91D3" w14:textId="77777777" w:rsidR="00051EDA" w:rsidRPr="00D15D9B" w:rsidRDefault="00051EDA" w:rsidP="006D06A2">
            <w:pPr>
              <w:ind w:left="72"/>
              <w:rPr>
                <w:rFonts w:ascii="Arial" w:eastAsia="Arial" w:hAnsi="Arial" w:cs="Arial"/>
                <w:b/>
                <w:noProof/>
                <w:color w:val="auto"/>
                <w:sz w:val="20"/>
                <w:szCs w:val="20"/>
                <w:lang w:val="fr-CA"/>
              </w:rPr>
            </w:pPr>
          </w:p>
          <w:p w14:paraId="37133826" w14:textId="77777777" w:rsidR="00DA09C1" w:rsidRPr="006B0D7F" w:rsidRDefault="00DA09C1" w:rsidP="00DA09C1">
            <w:pPr>
              <w:ind w:left="72" w:right="10"/>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FE2F3E">
              <w:rPr>
                <w:rFonts w:ascii="Arial" w:eastAsia="Arial" w:hAnsi="Arial" w:cs="Arial"/>
                <w:noProof/>
                <w:color w:val="auto"/>
                <w:sz w:val="20"/>
                <w:szCs w:val="20"/>
                <w:lang w:val="fr-CA"/>
              </w:rPr>
              <w:t xml:space="preserve"> que la majorité des routes numérotées comportent des lignes jaunes discontinues qui permettent aux automobilistes de dépasser dans les régions rurales</w:t>
            </w:r>
            <w:r w:rsidRPr="006B0D7F">
              <w:rPr>
                <w:rFonts w:ascii="Arial" w:eastAsia="Arial" w:hAnsi="Arial" w:cs="Arial"/>
                <w:noProof/>
                <w:color w:val="auto"/>
                <w:sz w:val="20"/>
                <w:szCs w:val="20"/>
                <w:lang w:val="fr-CA"/>
              </w:rPr>
              <w:t>;</w:t>
            </w:r>
          </w:p>
          <w:p w14:paraId="775DE43D" w14:textId="77777777" w:rsidR="00DA09C1" w:rsidRPr="006B0D7F" w:rsidRDefault="00DA09C1" w:rsidP="00DA09C1">
            <w:pPr>
              <w:ind w:left="72" w:right="10"/>
              <w:rPr>
                <w:rFonts w:ascii="Arial" w:eastAsia="Arial" w:hAnsi="Arial" w:cs="Arial"/>
                <w:noProof/>
                <w:color w:val="auto"/>
                <w:sz w:val="20"/>
                <w:szCs w:val="20"/>
                <w:lang w:val="fr-CA"/>
              </w:rPr>
            </w:pPr>
          </w:p>
          <w:p w14:paraId="680A0194" w14:textId="77777777" w:rsidR="00DA09C1" w:rsidRPr="006B0D7F" w:rsidRDefault="00DA09C1" w:rsidP="00DA09C1">
            <w:pPr>
              <w:ind w:left="72" w:right="10"/>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b/>
                <w:noProof/>
                <w:color w:val="auto"/>
                <w:sz w:val="20"/>
                <w:szCs w:val="20"/>
                <w:lang w:val="fr-CA"/>
              </w:rPr>
              <w:t xml:space="preserve"> </w:t>
            </w:r>
            <w:r>
              <w:rPr>
                <w:rFonts w:ascii="Arial" w:eastAsia="Arial" w:hAnsi="Arial" w:cs="Arial"/>
                <w:noProof/>
                <w:color w:val="auto"/>
                <w:sz w:val="20"/>
                <w:szCs w:val="20"/>
                <w:lang w:val="fr-CA"/>
              </w:rPr>
              <w:t>que certains</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agriculteurs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qui vivent sur ces routes secondaires doivent souvent tourner à gauche pour entrer dans leur entrée ou dans d’autres propriétés qui sont souvent cachées ou dans des côtes à visibilité réduite tout en manœuvrant de grosses pièces de machinerie à des vitesses peu élevées;</w:t>
            </w:r>
          </w:p>
          <w:p w14:paraId="62EB69B3" w14:textId="77777777" w:rsidR="00DA09C1" w:rsidRPr="006B0D7F" w:rsidRDefault="00DA09C1" w:rsidP="00DA09C1">
            <w:pPr>
              <w:ind w:left="72" w:right="10"/>
              <w:rPr>
                <w:rFonts w:ascii="Arial" w:eastAsia="Arial" w:hAnsi="Arial" w:cs="Arial"/>
                <w:noProof/>
                <w:color w:val="auto"/>
                <w:sz w:val="20"/>
                <w:szCs w:val="20"/>
                <w:lang w:val="fr-CA"/>
              </w:rPr>
            </w:pPr>
          </w:p>
          <w:p w14:paraId="7C42D72F" w14:textId="77777777" w:rsidR="00DA09C1" w:rsidRPr="006B0D7F" w:rsidRDefault="00DA09C1" w:rsidP="00DA09C1">
            <w:pPr>
              <w:ind w:left="72" w:right="10"/>
              <w:rPr>
                <w:rFonts w:ascii="Arial" w:eastAsia="Arial" w:hAnsi="Arial" w:cs="Arial"/>
                <w:noProof/>
                <w:color w:val="auto"/>
                <w:sz w:val="20"/>
                <w:szCs w:val="20"/>
                <w:lang w:val="fr-CA"/>
              </w:rPr>
            </w:pPr>
            <w:r w:rsidRPr="00FE2F3E">
              <w:rPr>
                <w:rFonts w:ascii="Arial" w:eastAsia="Arial" w:hAnsi="Arial" w:cs="Arial"/>
                <w:b/>
                <w:noProof/>
                <w:color w:val="auto"/>
                <w:sz w:val="20"/>
                <w:szCs w:val="20"/>
                <w:lang w:val="fr-CA"/>
              </w:rPr>
              <w:t>Attendu</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 xml:space="preserve">que de nombreux </w:t>
            </w:r>
            <w:r w:rsidRPr="006B0D7F">
              <w:rPr>
                <w:rFonts w:ascii="Arial" w:eastAsia="Arial" w:hAnsi="Arial" w:cs="Arial"/>
                <w:noProof/>
                <w:color w:val="auto"/>
                <w:sz w:val="20"/>
                <w:szCs w:val="20"/>
                <w:lang w:val="fr-CA"/>
              </w:rPr>
              <w:t xml:space="preserve">accidents </w:t>
            </w:r>
            <w:r>
              <w:rPr>
                <w:rFonts w:ascii="Arial" w:eastAsia="Arial" w:hAnsi="Arial" w:cs="Arial"/>
                <w:noProof/>
                <w:color w:val="auto"/>
                <w:sz w:val="20"/>
                <w:szCs w:val="20"/>
                <w:lang w:val="fr-CA"/>
              </w:rPr>
              <w:t>pourraient être évités en peinturant des lignes jaunes continues au lieu de lignes jaunes discontinues devant les fermes ainsi que les entrées des champs;</w:t>
            </w:r>
          </w:p>
          <w:p w14:paraId="2B461A24" w14:textId="77777777" w:rsidR="00DA09C1" w:rsidRPr="006B0D7F" w:rsidRDefault="00DA09C1" w:rsidP="00DA09C1">
            <w:pPr>
              <w:ind w:left="72" w:right="10"/>
              <w:rPr>
                <w:rFonts w:ascii="Arial" w:eastAsia="Arial" w:hAnsi="Arial" w:cs="Arial"/>
                <w:noProof/>
                <w:color w:val="auto"/>
                <w:sz w:val="20"/>
                <w:szCs w:val="20"/>
                <w:lang w:val="fr-CA"/>
              </w:rPr>
            </w:pPr>
          </w:p>
          <w:p w14:paraId="3B65987E" w14:textId="77777777" w:rsidR="00DA09C1" w:rsidRPr="006B0D7F" w:rsidRDefault="00DA09C1" w:rsidP="00DA09C1">
            <w:pPr>
              <w:ind w:left="72" w:right="10"/>
              <w:rPr>
                <w:b/>
                <w:noProof/>
                <w:color w:val="auto"/>
                <w:sz w:val="20"/>
                <w:szCs w:val="20"/>
                <w:lang w:val="fr-CA"/>
              </w:rPr>
            </w:pPr>
            <w:r w:rsidRPr="00FE2F3E">
              <w:rPr>
                <w:rFonts w:ascii="Arial" w:eastAsia="Arial" w:hAnsi="Arial" w:cs="Arial"/>
                <w:b/>
                <w:noProof/>
                <w:color w:val="auto"/>
                <w:sz w:val="20"/>
                <w:szCs w:val="20"/>
                <w:lang w:val="fr-CA"/>
              </w:rPr>
              <w:t>Qu</w:t>
            </w:r>
            <w:r>
              <w:rPr>
                <w:rFonts w:ascii="Arial" w:eastAsia="Arial" w:hAnsi="Arial" w:cs="Arial"/>
                <w:b/>
                <w:noProof/>
                <w:color w:val="auto"/>
                <w:sz w:val="20"/>
                <w:szCs w:val="20"/>
                <w:lang w:val="fr-CA"/>
              </w:rPr>
              <w:t>’</w:t>
            </w:r>
            <w:r w:rsidRPr="00FE2F3E">
              <w:rPr>
                <w:rFonts w:ascii="Arial" w:eastAsia="Arial" w:hAnsi="Arial" w:cs="Arial"/>
                <w:b/>
                <w:noProof/>
                <w:color w:val="auto"/>
                <w:sz w:val="20"/>
                <w:szCs w:val="20"/>
                <w:lang w:val="fr-CA"/>
              </w:rPr>
              <w:t>il soit résolu</w:t>
            </w:r>
            <w:r w:rsidRPr="00FE2F3E">
              <w:rPr>
                <w:rFonts w:ascii="Arial" w:eastAsia="Arial" w:hAnsi="Arial" w:cs="Arial"/>
                <w:noProof/>
                <w:color w:val="auto"/>
                <w:sz w:val="20"/>
                <w:szCs w:val="20"/>
                <w:lang w:val="fr-CA"/>
              </w:rPr>
              <w:t xml:space="preserve"> que </w:t>
            </w:r>
            <w:r>
              <w:rPr>
                <w:rFonts w:ascii="Arial" w:eastAsia="Arial" w:hAnsi="Arial" w:cs="Arial"/>
                <w:noProof/>
                <w:color w:val="auto"/>
                <w:sz w:val="20"/>
                <w:szCs w:val="20"/>
                <w:lang w:val="fr-CA"/>
              </w:rPr>
              <w:t>l’</w:t>
            </w:r>
            <w:r w:rsidRPr="00FE2F3E">
              <w:rPr>
                <w:rFonts w:ascii="Arial" w:eastAsia="Arial" w:hAnsi="Arial" w:cs="Arial"/>
                <w:noProof/>
                <w:color w:val="auto"/>
                <w:sz w:val="20"/>
                <w:szCs w:val="20"/>
                <w:lang w:val="fr-CA"/>
              </w:rPr>
              <w:t xml:space="preserve">Alliance agricole du Nouveau-Brunswick </w:t>
            </w:r>
            <w:r>
              <w:rPr>
                <w:rFonts w:ascii="Arial" w:eastAsia="Arial" w:hAnsi="Arial" w:cs="Arial"/>
                <w:noProof/>
                <w:color w:val="auto"/>
                <w:sz w:val="20"/>
                <w:szCs w:val="20"/>
                <w:lang w:val="fr-CA"/>
              </w:rPr>
              <w:t xml:space="preserve">fasse pression sur le </w:t>
            </w:r>
            <w:r w:rsidRPr="00FE2F3E">
              <w:rPr>
                <w:rFonts w:ascii="Arial" w:eastAsia="Arial" w:hAnsi="Arial" w:cs="Arial"/>
                <w:noProof/>
                <w:color w:val="auto"/>
                <w:sz w:val="20"/>
                <w:szCs w:val="20"/>
                <w:lang w:val="fr-CA"/>
              </w:rPr>
              <w:t>ministère des Transports et de l</w:t>
            </w:r>
            <w:r>
              <w:rPr>
                <w:rFonts w:ascii="Arial" w:eastAsia="Arial" w:hAnsi="Arial" w:cs="Arial"/>
                <w:noProof/>
                <w:color w:val="auto"/>
                <w:sz w:val="20"/>
                <w:szCs w:val="20"/>
                <w:lang w:val="fr-CA"/>
              </w:rPr>
              <w:t>’</w:t>
            </w:r>
            <w:r w:rsidRPr="00FE2F3E">
              <w:rPr>
                <w:rFonts w:ascii="Arial" w:eastAsia="Arial" w:hAnsi="Arial" w:cs="Arial"/>
                <w:noProof/>
                <w:color w:val="auto"/>
                <w:sz w:val="20"/>
                <w:szCs w:val="20"/>
                <w:lang w:val="fr-CA"/>
              </w:rPr>
              <w:t>Infrastructure du Nouveau-Brunswick</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pour qu’il soit proactif et installe une signalisation appropriée et remplace les lignes jaunes discontinues avec des lignes jaunes continues, à la demande des</w:t>
            </w:r>
            <w:r w:rsidRPr="006B0D7F">
              <w:rPr>
                <w:rFonts w:ascii="Arial" w:eastAsia="Arial" w:hAnsi="Arial" w:cs="Arial"/>
                <w:noProof/>
                <w:color w:val="auto"/>
                <w:sz w:val="20"/>
                <w:szCs w:val="20"/>
                <w:lang w:val="fr-CA"/>
              </w:rPr>
              <w:t xml:space="preserve"> </w:t>
            </w:r>
            <w:r w:rsidRPr="00FE2F3E">
              <w:rPr>
                <w:rFonts w:ascii="Arial" w:eastAsia="Arial" w:hAnsi="Arial" w:cs="Arial"/>
                <w:noProof/>
                <w:color w:val="auto"/>
                <w:sz w:val="20"/>
                <w:szCs w:val="20"/>
                <w:lang w:val="fr-CA"/>
              </w:rPr>
              <w:t>producteurs</w:t>
            </w:r>
            <w:r w:rsidRPr="006B0D7F">
              <w:rPr>
                <w:rFonts w:ascii="Arial" w:eastAsia="Arial" w:hAnsi="Arial" w:cs="Arial"/>
                <w:noProof/>
                <w:color w:val="auto"/>
                <w:sz w:val="20"/>
                <w:szCs w:val="20"/>
                <w:lang w:val="fr-CA"/>
              </w:rPr>
              <w:t xml:space="preserve">, </w:t>
            </w:r>
            <w:r>
              <w:rPr>
                <w:rFonts w:ascii="Arial" w:eastAsia="Arial" w:hAnsi="Arial" w:cs="Arial"/>
                <w:noProof/>
                <w:color w:val="auto"/>
                <w:sz w:val="20"/>
                <w:szCs w:val="20"/>
                <w:lang w:val="fr-CA"/>
              </w:rPr>
              <w:t>afin de prévenir des accidents potentiels graves.</w:t>
            </w:r>
          </w:p>
          <w:p w14:paraId="4397E334" w14:textId="77777777" w:rsidR="00DA09C1" w:rsidRPr="006B0D7F" w:rsidRDefault="00DA09C1" w:rsidP="00DA09C1">
            <w:pPr>
              <w:ind w:left="72"/>
              <w:rPr>
                <w:noProof/>
                <w:color w:val="auto"/>
                <w:sz w:val="20"/>
                <w:szCs w:val="20"/>
                <w:lang w:val="fr-CA"/>
              </w:rPr>
            </w:pPr>
            <w:r w:rsidRPr="006B0D7F">
              <w:rPr>
                <w:rFonts w:ascii="Arial" w:eastAsia="Arial" w:hAnsi="Arial" w:cs="Arial"/>
                <w:noProof/>
                <w:color w:val="auto"/>
                <w:sz w:val="20"/>
                <w:szCs w:val="20"/>
                <w:lang w:val="fr-CA"/>
              </w:rPr>
              <w:t xml:space="preserve"> </w:t>
            </w:r>
          </w:p>
          <w:p w14:paraId="34F41C08" w14:textId="77777777" w:rsidR="005A3EF7" w:rsidRPr="00D15D9B" w:rsidRDefault="00DA09C1" w:rsidP="00DA09C1">
            <w:pPr>
              <w:ind w:left="72"/>
              <w:rPr>
                <w:noProof/>
                <w:sz w:val="20"/>
                <w:szCs w:val="20"/>
                <w:lang w:val="fr-CA"/>
              </w:rPr>
            </w:pPr>
            <w:r w:rsidRPr="00FE2F3E">
              <w:rPr>
                <w:rFonts w:ascii="Arial" w:eastAsia="Arial" w:hAnsi="Arial" w:cs="Arial"/>
                <w:b/>
                <w:noProof/>
                <w:color w:val="auto"/>
                <w:sz w:val="20"/>
                <w:szCs w:val="20"/>
                <w:u w:val="single" w:color="000000"/>
                <w:lang w:val="fr-CA"/>
              </w:rPr>
              <w:t>Région</w:t>
            </w:r>
            <w:r w:rsidRPr="006B0D7F">
              <w:rPr>
                <w:rFonts w:ascii="Arial" w:eastAsia="Arial" w:hAnsi="Arial" w:cs="Arial"/>
                <w:b/>
                <w:noProof/>
                <w:color w:val="auto"/>
                <w:sz w:val="20"/>
                <w:szCs w:val="20"/>
                <w:u w:val="single" w:color="000000"/>
                <w:lang w:val="fr-CA"/>
              </w:rPr>
              <w:t xml:space="preserve"> 4</w:t>
            </w:r>
          </w:p>
        </w:tc>
      </w:tr>
      <w:tr w:rsidR="00A31E58" w:rsidRPr="00BC774D" w14:paraId="5D6C9438" w14:textId="77777777" w:rsidTr="005A3EF7">
        <w:tc>
          <w:tcPr>
            <w:tcW w:w="5490" w:type="dxa"/>
            <w:tcBorders>
              <w:top w:val="single" w:sz="4" w:space="0" w:color="000000"/>
              <w:left w:val="single" w:sz="4" w:space="0" w:color="000000"/>
              <w:bottom w:val="single" w:sz="4" w:space="0" w:color="000000"/>
              <w:right w:val="single" w:sz="4" w:space="0" w:color="000000"/>
            </w:tcBorders>
          </w:tcPr>
          <w:p w14:paraId="32960943" w14:textId="77777777" w:rsidR="00393FB0" w:rsidRPr="00EC1F25" w:rsidRDefault="00A31E58" w:rsidP="00393FB0">
            <w:pPr>
              <w:rPr>
                <w:rFonts w:ascii="Arial" w:hAnsi="Arial" w:cs="Arial"/>
                <w:sz w:val="20"/>
                <w:szCs w:val="20"/>
              </w:rPr>
            </w:pPr>
            <w:r w:rsidRPr="00D34E9A">
              <w:rPr>
                <w:rFonts w:ascii="Arial" w:eastAsia="Arial" w:hAnsi="Arial" w:cs="Arial"/>
                <w:b/>
                <w:noProof/>
                <w:color w:val="auto"/>
                <w:sz w:val="20"/>
                <w:szCs w:val="20"/>
                <w:lang w:val="en-CA"/>
              </w:rPr>
              <w:t xml:space="preserve">UPDATE : </w:t>
            </w:r>
            <w:r w:rsidR="00393FB0">
              <w:rPr>
                <w:bCs/>
              </w:rPr>
              <w:t>The Department of Transportation &amp; Infrastructure did not recommend the e</w:t>
            </w:r>
            <w:r w:rsidR="00393FB0" w:rsidRPr="00393FB0">
              <w:rPr>
                <w:rFonts w:ascii="Arial" w:hAnsi="Arial" w:cs="Arial"/>
                <w:sz w:val="20"/>
                <w:szCs w:val="20"/>
              </w:rPr>
              <w:t xml:space="preserve">limination of </w:t>
            </w:r>
            <w:r w:rsidR="00393FB0">
              <w:rPr>
                <w:rFonts w:ascii="Arial" w:hAnsi="Arial" w:cs="Arial"/>
                <w:sz w:val="20"/>
                <w:szCs w:val="20"/>
              </w:rPr>
              <w:t xml:space="preserve">passing zones. </w:t>
            </w:r>
            <w:r w:rsidR="00393FB0" w:rsidRPr="00EC1F25">
              <w:rPr>
                <w:rFonts w:ascii="Arial" w:hAnsi="Arial" w:cs="Arial"/>
                <w:sz w:val="20"/>
                <w:szCs w:val="20"/>
              </w:rPr>
              <w:t>Passing zones are determined based on posted (or if known, prevailing) speed limit and the available sight distance in accordance with Transportation Association of Canada Standards and guidelines</w:t>
            </w:r>
          </w:p>
          <w:p w14:paraId="40EE1F10" w14:textId="77777777" w:rsidR="00393FB0" w:rsidRPr="00EC1F25" w:rsidRDefault="00393FB0" w:rsidP="00393FB0">
            <w:pPr>
              <w:pStyle w:val="ListParagraph"/>
              <w:numPr>
                <w:ilvl w:val="1"/>
                <w:numId w:val="12"/>
              </w:numPr>
              <w:spacing w:after="200" w:line="276" w:lineRule="auto"/>
              <w:ind w:left="720"/>
              <w:contextualSpacing/>
              <w:rPr>
                <w:rFonts w:ascii="Arial" w:hAnsi="Arial" w:cs="Arial"/>
                <w:sz w:val="20"/>
                <w:szCs w:val="20"/>
                <w:lang w:val="en-US"/>
              </w:rPr>
            </w:pPr>
            <w:r w:rsidRPr="00EC1F25">
              <w:rPr>
                <w:rFonts w:ascii="Arial" w:hAnsi="Arial" w:cs="Arial"/>
                <w:sz w:val="20"/>
                <w:szCs w:val="20"/>
                <w:lang w:val="en-US"/>
              </w:rPr>
              <w:t>It is the responsibility of the driver of a motor vehicle to ensure that they can clearly see for a sufficient distance in order to safely complete the passing of another vehicle</w:t>
            </w:r>
          </w:p>
          <w:p w14:paraId="0A2A8CD8" w14:textId="77777777" w:rsidR="00393FB0" w:rsidRDefault="00393FB0" w:rsidP="00393FB0">
            <w:pPr>
              <w:pStyle w:val="ListParagraph"/>
              <w:numPr>
                <w:ilvl w:val="1"/>
                <w:numId w:val="12"/>
              </w:numPr>
              <w:spacing w:after="200" w:line="276" w:lineRule="auto"/>
              <w:ind w:left="720"/>
              <w:contextualSpacing/>
              <w:rPr>
                <w:rFonts w:ascii="Arial" w:hAnsi="Arial" w:cs="Arial"/>
                <w:sz w:val="20"/>
                <w:szCs w:val="20"/>
                <w:lang w:val="en-US"/>
              </w:rPr>
            </w:pPr>
            <w:r w:rsidRPr="00EC1F25">
              <w:rPr>
                <w:rFonts w:ascii="Arial" w:hAnsi="Arial" w:cs="Arial"/>
                <w:sz w:val="20"/>
                <w:szCs w:val="20"/>
                <w:lang w:val="en-US"/>
              </w:rPr>
              <w:t>In accordance with the M</w:t>
            </w:r>
            <w:r>
              <w:rPr>
                <w:rFonts w:ascii="Arial" w:hAnsi="Arial" w:cs="Arial"/>
                <w:sz w:val="20"/>
                <w:szCs w:val="20"/>
                <w:lang w:val="en-US"/>
              </w:rPr>
              <w:t>otor Vehicle Act (M</w:t>
            </w:r>
            <w:r w:rsidRPr="00EC1F25">
              <w:rPr>
                <w:rFonts w:ascii="Arial" w:hAnsi="Arial" w:cs="Arial"/>
                <w:sz w:val="20"/>
                <w:szCs w:val="20"/>
                <w:lang w:val="en-US"/>
              </w:rPr>
              <w:t>VA</w:t>
            </w:r>
            <w:r>
              <w:rPr>
                <w:rFonts w:ascii="Arial" w:hAnsi="Arial" w:cs="Arial"/>
                <w:sz w:val="20"/>
                <w:szCs w:val="20"/>
                <w:lang w:val="en-US"/>
              </w:rPr>
              <w:t>)</w:t>
            </w:r>
            <w:r w:rsidRPr="00EC1F25">
              <w:rPr>
                <w:rFonts w:ascii="Arial" w:hAnsi="Arial" w:cs="Arial"/>
                <w:sz w:val="20"/>
                <w:szCs w:val="20"/>
                <w:lang w:val="en-US"/>
              </w:rPr>
              <w:t>, farm equipment must have a ‘slow moving vehicle’ emblem attached to the rear when operating on a highway</w:t>
            </w:r>
          </w:p>
          <w:p w14:paraId="1D6A00C1" w14:textId="77777777" w:rsidR="00A31E58" w:rsidRPr="00D34E9A" w:rsidRDefault="00393FB0" w:rsidP="00FE7549">
            <w:pPr>
              <w:spacing w:after="200" w:line="276" w:lineRule="auto"/>
              <w:contextualSpacing/>
              <w:rPr>
                <w:rFonts w:ascii="Arial" w:eastAsia="Arial" w:hAnsi="Arial" w:cs="Arial"/>
                <w:b/>
                <w:noProof/>
                <w:color w:val="auto"/>
                <w:sz w:val="20"/>
                <w:szCs w:val="20"/>
                <w:lang w:val="en-CA"/>
              </w:rPr>
            </w:pPr>
            <w:r>
              <w:rPr>
                <w:rFonts w:ascii="Arial" w:hAnsi="Arial" w:cs="Arial"/>
                <w:sz w:val="20"/>
                <w:szCs w:val="20"/>
              </w:rPr>
              <w:t xml:space="preserve">However, the Department of Transportation was part of a national committee aiming at providing farm signage harmonization throughout Canada. The committee’s work is now complete and the request for signage can be made to the DTI by sending an email: </w:t>
            </w:r>
            <w:hyperlink r:id="rId19" w:history="1">
              <w:r w:rsidRPr="00393FB0">
                <w:rPr>
                  <w:rStyle w:val="Hyperlink"/>
                  <w:rFonts w:ascii="Arial" w:hAnsi="Arial" w:cs="Arial"/>
                  <w:sz w:val="20"/>
                  <w:szCs w:val="20"/>
                  <w:lang w:val="en-CA"/>
                </w:rPr>
                <w:t>Transportation.Web@gnb.ca</w:t>
              </w:r>
            </w:hyperlink>
            <w:r w:rsidRPr="00393FB0">
              <w:rPr>
                <w:rFonts w:ascii="Arial" w:hAnsi="Arial" w:cs="Arial"/>
                <w:sz w:val="20"/>
                <w:szCs w:val="20"/>
                <w:u w:val="single"/>
                <w:lang w:val="en-CA"/>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5199ECCD" w14:textId="2EDE8CA8" w:rsidR="00AE593B" w:rsidRPr="00EE5294" w:rsidRDefault="00A31E58" w:rsidP="00AE593B">
            <w:pPr>
              <w:pStyle w:val="ListParagraph"/>
              <w:spacing w:after="200" w:line="276" w:lineRule="auto"/>
              <w:ind w:left="0"/>
              <w:contextualSpacing/>
              <w:rPr>
                <w:rFonts w:ascii="Arial" w:hAnsi="Arial" w:cs="Arial"/>
                <w:sz w:val="20"/>
                <w:szCs w:val="20"/>
                <w:lang w:val="fr-CA"/>
              </w:rPr>
            </w:pPr>
            <w:r w:rsidRPr="00351AE2">
              <w:rPr>
                <w:rFonts w:ascii="Arial" w:eastAsia="Arial" w:hAnsi="Arial" w:cs="Arial"/>
                <w:b/>
                <w:noProof/>
                <w:sz w:val="20"/>
                <w:szCs w:val="20"/>
                <w:lang w:val="fr-CA"/>
              </w:rPr>
              <w:t xml:space="preserve">MISE À JOUR : </w:t>
            </w:r>
            <w:r w:rsidR="00AE593B" w:rsidRPr="00EE5294">
              <w:rPr>
                <w:rFonts w:ascii="Arial" w:hAnsi="Arial" w:cs="Arial"/>
                <w:color w:val="000000"/>
                <w:sz w:val="20"/>
                <w:szCs w:val="20"/>
                <w:lang w:val="fr-CA"/>
              </w:rPr>
              <w:t>Le Ministère des transports et infrastructure ne recommande</w:t>
            </w:r>
            <w:r w:rsidR="00AE593B">
              <w:rPr>
                <w:rFonts w:ascii="Arial" w:hAnsi="Arial" w:cs="Arial"/>
                <w:color w:val="000000"/>
                <w:sz w:val="20"/>
                <w:szCs w:val="20"/>
                <w:lang w:val="fr-CA"/>
              </w:rPr>
              <w:t xml:space="preserve"> pas l’élimination des zones de dépassement, qui </w:t>
            </w:r>
            <w:r w:rsidR="00AE593B" w:rsidRPr="00EE5294">
              <w:rPr>
                <w:rFonts w:ascii="Arial" w:hAnsi="Arial" w:cs="Arial"/>
                <w:color w:val="000000"/>
                <w:sz w:val="20"/>
                <w:szCs w:val="20"/>
                <w:lang w:val="fr-CA"/>
              </w:rPr>
              <w:t>sont déterminées en fonction de la limite de vitesse affichée (ou si elle est connue, la limite établie) et la distance de visibilité disponible conformément aux normes et lignes directrices de l’Association des transports du Canada.</w:t>
            </w:r>
          </w:p>
          <w:p w14:paraId="3D16490F" w14:textId="77777777" w:rsidR="00AE593B" w:rsidRPr="00EE5294" w:rsidRDefault="00AE593B" w:rsidP="00AE593B">
            <w:pPr>
              <w:pStyle w:val="ListParagraph"/>
              <w:numPr>
                <w:ilvl w:val="1"/>
                <w:numId w:val="12"/>
              </w:numPr>
              <w:spacing w:after="200" w:line="276" w:lineRule="auto"/>
              <w:ind w:left="720"/>
              <w:contextualSpacing/>
              <w:rPr>
                <w:rFonts w:ascii="Arial" w:hAnsi="Arial" w:cs="Arial"/>
                <w:sz w:val="20"/>
                <w:szCs w:val="20"/>
                <w:lang w:val="fr-CA"/>
              </w:rPr>
            </w:pPr>
            <w:r w:rsidRPr="00EC1F25">
              <w:rPr>
                <w:rFonts w:ascii="Arial" w:hAnsi="Arial" w:cs="Arial"/>
                <w:color w:val="000000"/>
                <w:sz w:val="20"/>
                <w:szCs w:val="20"/>
                <w:lang w:val="fr-CA"/>
              </w:rPr>
              <w:t>Il incombe au conducteur d’un véhicule motorisé de s’assurer d’avoir une distance de visibilité suffisante afin d’effectuer le dépassement d’un autre véhicule en toute sécurité.</w:t>
            </w:r>
          </w:p>
          <w:p w14:paraId="0EAE4E8F" w14:textId="77777777" w:rsidR="00AE593B" w:rsidRPr="00EE5294" w:rsidRDefault="00AE593B" w:rsidP="00AE593B">
            <w:pPr>
              <w:pStyle w:val="ListParagraph"/>
              <w:numPr>
                <w:ilvl w:val="1"/>
                <w:numId w:val="12"/>
              </w:numPr>
              <w:spacing w:after="200" w:line="276" w:lineRule="auto"/>
              <w:ind w:left="720"/>
              <w:contextualSpacing/>
              <w:rPr>
                <w:rFonts w:ascii="Arial" w:hAnsi="Arial" w:cs="Arial"/>
                <w:sz w:val="20"/>
                <w:szCs w:val="20"/>
                <w:lang w:val="fr-CA"/>
              </w:rPr>
            </w:pPr>
            <w:r w:rsidRPr="00EC1F25">
              <w:rPr>
                <w:rFonts w:ascii="Arial" w:hAnsi="Arial" w:cs="Arial"/>
                <w:color w:val="000000"/>
                <w:sz w:val="20"/>
                <w:szCs w:val="20"/>
                <w:lang w:val="fr-CA"/>
              </w:rPr>
              <w:t xml:space="preserve">Conformément à la </w:t>
            </w:r>
            <w:r w:rsidRPr="00EC1F25">
              <w:rPr>
                <w:rFonts w:ascii="Arial" w:hAnsi="Arial" w:cs="Arial"/>
                <w:i/>
                <w:color w:val="000000"/>
                <w:sz w:val="20"/>
                <w:szCs w:val="20"/>
                <w:lang w:val="fr-CA"/>
              </w:rPr>
              <w:t>Loi sur les véhicules à moteur</w:t>
            </w:r>
            <w:r w:rsidRPr="00EC1F25">
              <w:rPr>
                <w:rFonts w:ascii="Arial" w:hAnsi="Arial" w:cs="Arial"/>
                <w:color w:val="000000"/>
                <w:sz w:val="20"/>
                <w:szCs w:val="20"/>
                <w:lang w:val="fr-CA"/>
              </w:rPr>
              <w:t>, le matériel agricole, quand il est conduit sur une route, doit porter, fixé à l’arrière, l’emblème des « véhicules lents ».</w:t>
            </w:r>
          </w:p>
          <w:p w14:paraId="6FC9230B" w14:textId="2BCF7893" w:rsidR="00AE593B" w:rsidRPr="00AE593B" w:rsidRDefault="00AE593B" w:rsidP="00AE593B">
            <w:pPr>
              <w:pStyle w:val="CommentText"/>
              <w:rPr>
                <w:lang w:val="fr-CA"/>
              </w:rPr>
            </w:pPr>
            <w:r w:rsidRPr="00AE593B">
              <w:rPr>
                <w:rFonts w:ascii="Arial" w:hAnsi="Arial" w:cs="Arial"/>
                <w:lang w:val="fr-CA"/>
              </w:rPr>
              <w:t xml:space="preserve">Cependant, le </w:t>
            </w:r>
            <w:r>
              <w:rPr>
                <w:rFonts w:ascii="Arial" w:hAnsi="Arial" w:cs="Arial"/>
                <w:lang w:val="fr-CA"/>
              </w:rPr>
              <w:t xml:space="preserve">ministère des </w:t>
            </w:r>
            <w:r w:rsidRPr="00AE593B">
              <w:rPr>
                <w:rFonts w:ascii="Arial" w:hAnsi="Arial" w:cs="Arial"/>
                <w:lang w:val="fr-CA"/>
              </w:rPr>
              <w:t>Transport</w:t>
            </w:r>
            <w:r>
              <w:rPr>
                <w:rFonts w:ascii="Arial" w:hAnsi="Arial" w:cs="Arial"/>
                <w:lang w:val="fr-CA"/>
              </w:rPr>
              <w:t xml:space="preserve">s siégeait au comité national visant à harmoniser la signalisation agricole partout au </w:t>
            </w:r>
            <w:r w:rsidRPr="00AE593B">
              <w:rPr>
                <w:rFonts w:ascii="Arial" w:hAnsi="Arial" w:cs="Arial"/>
                <w:lang w:val="fr-CA"/>
              </w:rPr>
              <w:t xml:space="preserve">Canada. </w:t>
            </w:r>
            <w:r>
              <w:rPr>
                <w:rFonts w:ascii="Arial" w:hAnsi="Arial" w:cs="Arial"/>
                <w:lang w:val="fr-CA"/>
              </w:rPr>
              <w:t xml:space="preserve">Les travaux du comité sont maintenant terminés, et la demande de panneaux peut être adressée au MTI par courriel à </w:t>
            </w:r>
            <w:hyperlink r:id="rId20" w:history="1">
              <w:r w:rsidRPr="00AE593B">
                <w:rPr>
                  <w:rStyle w:val="Hyperlink"/>
                  <w:rFonts w:ascii="Arial" w:hAnsi="Arial" w:cs="Arial"/>
                  <w:lang w:val="fr-CA"/>
                </w:rPr>
                <w:t>Transportation.Web@gnb.ca</w:t>
              </w:r>
            </w:hyperlink>
          </w:p>
          <w:p w14:paraId="06ABAE21" w14:textId="77777777" w:rsidR="00B156BB" w:rsidRPr="005C524E" w:rsidRDefault="00B156BB" w:rsidP="00B156BB">
            <w:pPr>
              <w:rPr>
                <w:rFonts w:asciiTheme="minorHAnsi" w:hAnsiTheme="minorHAnsi" w:cstheme="minorHAnsi"/>
                <w:color w:val="000000" w:themeColor="text1"/>
                <w:lang w:val="fr-CA"/>
              </w:rPr>
            </w:pPr>
          </w:p>
          <w:p w14:paraId="0343DC71" w14:textId="77777777" w:rsidR="00A31E58" w:rsidRPr="00351AE2" w:rsidRDefault="00A31E58" w:rsidP="006D06A2">
            <w:pPr>
              <w:ind w:left="72"/>
              <w:rPr>
                <w:rFonts w:ascii="Arial" w:eastAsia="Arial" w:hAnsi="Arial" w:cs="Arial"/>
                <w:b/>
                <w:noProof/>
                <w:color w:val="auto"/>
                <w:sz w:val="20"/>
                <w:szCs w:val="20"/>
                <w:lang w:val="fr-CA"/>
              </w:rPr>
            </w:pPr>
          </w:p>
        </w:tc>
      </w:tr>
    </w:tbl>
    <w:p w14:paraId="297F18E4" w14:textId="77777777" w:rsidR="00881AC4" w:rsidRPr="00351AE2" w:rsidRDefault="00881AC4" w:rsidP="001552F9">
      <w:pPr>
        <w:spacing w:after="0"/>
        <w:ind w:right="1499"/>
        <w:rPr>
          <w:b/>
          <w:noProof/>
          <w:sz w:val="24"/>
          <w:szCs w:val="24"/>
          <w:lang w:val="fr-CA"/>
        </w:rPr>
      </w:pPr>
    </w:p>
    <w:p w14:paraId="0BEAA691" w14:textId="77777777" w:rsidR="00DA09C1" w:rsidRPr="00D15D9B" w:rsidRDefault="00DA09C1" w:rsidP="00DA09C1">
      <w:pPr>
        <w:spacing w:after="0"/>
        <w:ind w:left="-540" w:right="-1440"/>
        <w:jc w:val="center"/>
        <w:rPr>
          <w:b/>
          <w:noProof/>
          <w:sz w:val="24"/>
          <w:szCs w:val="24"/>
          <w:lang w:val="fr-CA"/>
        </w:rPr>
      </w:pPr>
      <w:r>
        <w:rPr>
          <w:b/>
          <w:noProof/>
          <w:sz w:val="24"/>
          <w:szCs w:val="24"/>
          <w:lang w:val="fr-CA"/>
        </w:rPr>
        <w:t>8</w:t>
      </w:r>
      <w:r w:rsidRPr="00D15D9B">
        <w:rPr>
          <w:b/>
          <w:noProof/>
          <w:sz w:val="24"/>
          <w:szCs w:val="24"/>
          <w:lang w:val="fr-CA"/>
        </w:rPr>
        <w:t xml:space="preserve">.  </w:t>
      </w:r>
      <w:r>
        <w:rPr>
          <w:b/>
          <w:noProof/>
          <w:sz w:val="24"/>
          <w:szCs w:val="24"/>
          <w:lang w:val="fr-CA"/>
        </w:rPr>
        <w:t xml:space="preserve">Nuisance wildlife compensation / </w:t>
      </w:r>
      <w:r w:rsidRPr="000A0D27">
        <w:rPr>
          <w:b/>
          <w:noProof/>
          <w:sz w:val="24"/>
          <w:szCs w:val="24"/>
          <w:lang w:val="fr-CA"/>
        </w:rPr>
        <w:t>Animaux nuisibles</w:t>
      </w:r>
    </w:p>
    <w:tbl>
      <w:tblPr>
        <w:tblStyle w:val="TableGrid"/>
        <w:tblW w:w="10800" w:type="dxa"/>
        <w:tblInd w:w="-610" w:type="dxa"/>
        <w:tblCellMar>
          <w:top w:w="7" w:type="dxa"/>
          <w:left w:w="108" w:type="dxa"/>
          <w:right w:w="58" w:type="dxa"/>
        </w:tblCellMar>
        <w:tblLook w:val="04A0" w:firstRow="1" w:lastRow="0" w:firstColumn="1" w:lastColumn="0" w:noHBand="0" w:noVBand="1"/>
      </w:tblPr>
      <w:tblGrid>
        <w:gridCol w:w="5375"/>
        <w:gridCol w:w="5425"/>
      </w:tblGrid>
      <w:tr w:rsidR="005A3EF7" w:rsidRPr="00D15D9B" w14:paraId="47B4660F" w14:textId="77777777" w:rsidTr="00B92369">
        <w:tc>
          <w:tcPr>
            <w:tcW w:w="5375" w:type="dxa"/>
            <w:tcBorders>
              <w:top w:val="single" w:sz="4" w:space="0" w:color="000000"/>
              <w:left w:val="single" w:sz="4" w:space="0" w:color="000000"/>
              <w:bottom w:val="single" w:sz="4" w:space="0" w:color="000000"/>
              <w:right w:val="single" w:sz="4" w:space="0" w:color="000000"/>
            </w:tcBorders>
          </w:tcPr>
          <w:p w14:paraId="4404C3F2" w14:textId="77777777" w:rsidR="00DA09C1" w:rsidRPr="00DB11F2" w:rsidRDefault="00DA09C1" w:rsidP="00DA09C1">
            <w:pPr>
              <w:rPr>
                <w:rFonts w:ascii="Arial" w:hAnsi="Arial" w:cs="Arial"/>
                <w:b/>
                <w:noProof/>
                <w:color w:val="auto"/>
                <w:sz w:val="20"/>
                <w:szCs w:val="20"/>
              </w:rPr>
            </w:pPr>
          </w:p>
          <w:p w14:paraId="05DDE865" w14:textId="77777777" w:rsidR="00DA09C1" w:rsidRPr="00AA4137" w:rsidRDefault="00DA09C1" w:rsidP="00DA09C1">
            <w:pPr>
              <w:rPr>
                <w:rFonts w:ascii="Arial" w:hAnsi="Arial" w:cs="Arial"/>
                <w:noProof/>
                <w:color w:val="auto"/>
                <w:sz w:val="20"/>
                <w:szCs w:val="20"/>
              </w:rPr>
            </w:pPr>
            <w:r w:rsidRPr="00AA4137">
              <w:rPr>
                <w:rFonts w:ascii="Arial" w:hAnsi="Arial" w:cs="Arial"/>
                <w:b/>
                <w:noProof/>
                <w:color w:val="auto"/>
                <w:sz w:val="20"/>
                <w:szCs w:val="20"/>
              </w:rPr>
              <w:t xml:space="preserve">Whereas </w:t>
            </w:r>
            <w:r>
              <w:rPr>
                <w:rFonts w:ascii="Arial" w:hAnsi="Arial" w:cs="Arial"/>
                <w:b/>
                <w:noProof/>
                <w:color w:val="auto"/>
                <w:sz w:val="20"/>
                <w:szCs w:val="20"/>
              </w:rPr>
              <w:t xml:space="preserve">the </w:t>
            </w:r>
            <w:r>
              <w:rPr>
                <w:rFonts w:ascii="Arial" w:hAnsi="Arial" w:cs="Arial"/>
                <w:noProof/>
                <w:color w:val="auto"/>
                <w:sz w:val="20"/>
                <w:szCs w:val="20"/>
              </w:rPr>
              <w:t>wildlife damage compensation program covers crops before harvest;</w:t>
            </w:r>
          </w:p>
          <w:p w14:paraId="2D291720" w14:textId="77777777" w:rsidR="00DA09C1" w:rsidRPr="00AA4137" w:rsidRDefault="00DA09C1" w:rsidP="00DA09C1">
            <w:pPr>
              <w:rPr>
                <w:rFonts w:ascii="Arial" w:hAnsi="Arial" w:cs="Arial"/>
                <w:noProof/>
                <w:color w:val="auto"/>
                <w:sz w:val="20"/>
                <w:szCs w:val="20"/>
              </w:rPr>
            </w:pPr>
          </w:p>
          <w:p w14:paraId="1C68F574" w14:textId="77777777" w:rsidR="00DA09C1" w:rsidRPr="00AA4137" w:rsidRDefault="00DA09C1" w:rsidP="00DA09C1">
            <w:pPr>
              <w:rPr>
                <w:rFonts w:ascii="Arial" w:hAnsi="Arial" w:cs="Arial"/>
                <w:noProof/>
                <w:color w:val="auto"/>
                <w:sz w:val="20"/>
                <w:szCs w:val="20"/>
              </w:rPr>
            </w:pPr>
            <w:r w:rsidRPr="00AA4137">
              <w:rPr>
                <w:rFonts w:ascii="Arial" w:hAnsi="Arial" w:cs="Arial"/>
                <w:b/>
                <w:noProof/>
                <w:color w:val="auto"/>
                <w:sz w:val="20"/>
                <w:szCs w:val="20"/>
              </w:rPr>
              <w:t xml:space="preserve">Whereas </w:t>
            </w:r>
            <w:r>
              <w:rPr>
                <w:rFonts w:ascii="Arial" w:hAnsi="Arial" w:cs="Arial"/>
                <w:noProof/>
                <w:color w:val="auto"/>
                <w:sz w:val="20"/>
                <w:szCs w:val="20"/>
              </w:rPr>
              <w:t>wildlife (bears, birds) has damaged products in storage – ie: silage bales, bags;</w:t>
            </w:r>
          </w:p>
          <w:p w14:paraId="019D19EB" w14:textId="77777777" w:rsidR="00DA09C1" w:rsidRPr="00AA4137" w:rsidRDefault="00DA09C1" w:rsidP="00DA09C1">
            <w:pPr>
              <w:rPr>
                <w:rFonts w:ascii="Arial" w:hAnsi="Arial" w:cs="Arial"/>
                <w:noProof/>
                <w:color w:val="auto"/>
                <w:sz w:val="20"/>
                <w:szCs w:val="20"/>
              </w:rPr>
            </w:pPr>
          </w:p>
          <w:p w14:paraId="02F7F762" w14:textId="77777777" w:rsidR="00DA09C1" w:rsidRDefault="00DA09C1" w:rsidP="00DA09C1">
            <w:pPr>
              <w:rPr>
                <w:rFonts w:ascii="Arial" w:hAnsi="Arial" w:cs="Arial"/>
                <w:noProof/>
                <w:color w:val="auto"/>
                <w:sz w:val="20"/>
                <w:szCs w:val="20"/>
              </w:rPr>
            </w:pPr>
            <w:r w:rsidRPr="00AA4137">
              <w:rPr>
                <w:rFonts w:ascii="Arial" w:hAnsi="Arial" w:cs="Arial"/>
                <w:b/>
                <w:noProof/>
                <w:color w:val="auto"/>
                <w:sz w:val="20"/>
                <w:szCs w:val="20"/>
              </w:rPr>
              <w:t xml:space="preserve">Be it resolved </w:t>
            </w:r>
            <w:r>
              <w:rPr>
                <w:rFonts w:ascii="Arial" w:hAnsi="Arial" w:cs="Arial"/>
                <w:noProof/>
                <w:color w:val="auto"/>
                <w:sz w:val="20"/>
                <w:szCs w:val="20"/>
              </w:rPr>
              <w:t>that wildlife damage compensation program be expanded to cover products in storage if proper measures are taken to mitigate loss.</w:t>
            </w:r>
          </w:p>
          <w:p w14:paraId="7DDA281E" w14:textId="77777777" w:rsidR="00DA09C1" w:rsidRPr="00AA4137" w:rsidRDefault="00DA09C1" w:rsidP="00DA09C1">
            <w:pPr>
              <w:rPr>
                <w:rFonts w:ascii="Arial" w:hAnsi="Arial" w:cs="Arial"/>
                <w:noProof/>
                <w:color w:val="auto"/>
                <w:sz w:val="20"/>
                <w:szCs w:val="20"/>
              </w:rPr>
            </w:pPr>
          </w:p>
          <w:p w14:paraId="3541F11C" w14:textId="77777777" w:rsidR="00DA09C1" w:rsidRPr="00D15D9B" w:rsidRDefault="00DA09C1" w:rsidP="00DA09C1">
            <w:pPr>
              <w:rPr>
                <w:rFonts w:ascii="Arial" w:hAnsi="Arial" w:cs="Arial"/>
                <w:b/>
                <w:noProof/>
                <w:color w:val="auto"/>
                <w:sz w:val="20"/>
                <w:szCs w:val="20"/>
                <w:u w:val="single"/>
                <w:lang w:val="fr-CA"/>
              </w:rPr>
            </w:pPr>
            <w:r>
              <w:rPr>
                <w:rFonts w:ascii="Arial" w:hAnsi="Arial" w:cs="Arial"/>
                <w:b/>
                <w:noProof/>
                <w:color w:val="auto"/>
                <w:sz w:val="20"/>
                <w:szCs w:val="20"/>
                <w:u w:val="single"/>
                <w:lang w:val="fr-CA"/>
              </w:rPr>
              <w:t>Region 6</w:t>
            </w:r>
          </w:p>
          <w:p w14:paraId="3DCB812F" w14:textId="77777777" w:rsidR="005A3EF7" w:rsidRPr="00D15D9B" w:rsidRDefault="005A3EF7">
            <w:pPr>
              <w:rPr>
                <w:noProof/>
                <w:color w:val="auto"/>
                <w:sz w:val="20"/>
                <w:szCs w:val="20"/>
                <w:lang w:val="fr-CA"/>
              </w:rPr>
            </w:pPr>
            <w:r w:rsidRPr="00D15D9B">
              <w:rPr>
                <w:noProof/>
                <w:color w:val="auto"/>
                <w:sz w:val="20"/>
                <w:szCs w:val="20"/>
                <w:lang w:val="fr-CA"/>
              </w:rP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4327C2E3" w14:textId="77777777" w:rsidR="005A3EF7" w:rsidRPr="00D15D9B" w:rsidRDefault="005A3EF7" w:rsidP="006D06A2">
            <w:pPr>
              <w:ind w:left="72"/>
              <w:rPr>
                <w:noProof/>
                <w:sz w:val="20"/>
                <w:szCs w:val="20"/>
                <w:lang w:val="fr-CA"/>
              </w:rPr>
            </w:pPr>
            <w:r w:rsidRPr="00D15D9B">
              <w:rPr>
                <w:rFonts w:ascii="Arial" w:eastAsia="Arial" w:hAnsi="Arial" w:cs="Arial"/>
                <w:b/>
                <w:noProof/>
                <w:sz w:val="20"/>
                <w:szCs w:val="20"/>
                <w:lang w:val="fr-CA"/>
              </w:rPr>
              <w:t xml:space="preserve"> </w:t>
            </w:r>
          </w:p>
          <w:p w14:paraId="676C5DFF" w14:textId="77777777" w:rsidR="00DA09C1" w:rsidRPr="006B0D7F" w:rsidRDefault="00DA09C1" w:rsidP="00DA09C1">
            <w:pPr>
              <w:rPr>
                <w:rFonts w:ascii="Arial" w:hAnsi="Arial" w:cs="Arial"/>
                <w:noProof/>
                <w:color w:val="auto"/>
                <w:sz w:val="20"/>
                <w:szCs w:val="20"/>
                <w:lang w:val="fr-CA"/>
              </w:rPr>
            </w:pPr>
            <w:r w:rsidRPr="00FE2F3E">
              <w:rPr>
                <w:rFonts w:ascii="Arial" w:hAnsi="Arial" w:cs="Arial"/>
                <w:b/>
                <w:noProof/>
                <w:color w:val="auto"/>
                <w:sz w:val="20"/>
                <w:szCs w:val="20"/>
                <w:lang w:val="fr-CA"/>
              </w:rPr>
              <w:t>Attendu</w:t>
            </w:r>
            <w:r w:rsidRPr="00FE2F3E">
              <w:rPr>
                <w:rFonts w:ascii="Arial" w:hAnsi="Arial" w:cs="Arial"/>
                <w:noProof/>
                <w:color w:val="auto"/>
                <w:sz w:val="20"/>
                <w:szCs w:val="20"/>
                <w:lang w:val="fr-CA"/>
              </w:rPr>
              <w:t xml:space="preserve"> que </w:t>
            </w:r>
            <w:r>
              <w:rPr>
                <w:rFonts w:ascii="Arial" w:hAnsi="Arial" w:cs="Arial"/>
                <w:noProof/>
                <w:color w:val="auto"/>
                <w:sz w:val="20"/>
                <w:szCs w:val="20"/>
                <w:lang w:val="fr-CA"/>
              </w:rPr>
              <w:t>le programme d</w:t>
            </w:r>
            <w:r w:rsidRPr="00FE2F3E">
              <w:rPr>
                <w:rFonts w:ascii="Arial" w:hAnsi="Arial" w:cs="Arial"/>
                <w:noProof/>
                <w:color w:val="auto"/>
                <w:sz w:val="20"/>
                <w:szCs w:val="20"/>
                <w:lang w:val="fr-CA"/>
              </w:rPr>
              <w:t>’indemnisation des dommages causés par la faune</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couvre les cultures avant la récolte</w:t>
            </w:r>
            <w:r w:rsidRPr="006B0D7F">
              <w:rPr>
                <w:rFonts w:ascii="Arial" w:hAnsi="Arial" w:cs="Arial"/>
                <w:noProof/>
                <w:color w:val="auto"/>
                <w:sz w:val="20"/>
                <w:szCs w:val="20"/>
                <w:lang w:val="fr-CA"/>
              </w:rPr>
              <w:t>;</w:t>
            </w:r>
          </w:p>
          <w:p w14:paraId="435EF02E" w14:textId="77777777" w:rsidR="00DA09C1" w:rsidRPr="006B0D7F" w:rsidRDefault="00DA09C1" w:rsidP="00DA09C1">
            <w:pPr>
              <w:rPr>
                <w:rFonts w:ascii="Arial" w:hAnsi="Arial" w:cs="Arial"/>
                <w:noProof/>
                <w:color w:val="auto"/>
                <w:sz w:val="20"/>
                <w:szCs w:val="20"/>
                <w:lang w:val="fr-CA"/>
              </w:rPr>
            </w:pPr>
          </w:p>
          <w:p w14:paraId="2C30E7CF" w14:textId="77777777" w:rsidR="00DA09C1" w:rsidRPr="006B0D7F" w:rsidRDefault="00DA09C1" w:rsidP="00DA09C1">
            <w:pPr>
              <w:rPr>
                <w:rFonts w:ascii="Arial" w:hAnsi="Arial" w:cs="Arial"/>
                <w:noProof/>
                <w:color w:val="auto"/>
                <w:sz w:val="20"/>
                <w:szCs w:val="20"/>
                <w:lang w:val="fr-CA"/>
              </w:rPr>
            </w:pPr>
            <w:r w:rsidRPr="00FE2F3E">
              <w:rPr>
                <w:rFonts w:ascii="Arial" w:hAnsi="Arial" w:cs="Arial"/>
                <w:b/>
                <w:noProof/>
                <w:color w:val="auto"/>
                <w:sz w:val="20"/>
                <w:szCs w:val="20"/>
                <w:lang w:val="fr-CA"/>
              </w:rPr>
              <w:t>Attendu</w:t>
            </w:r>
            <w:r w:rsidRPr="00FE2F3E">
              <w:rPr>
                <w:rFonts w:ascii="Arial" w:hAnsi="Arial" w:cs="Arial"/>
                <w:noProof/>
                <w:color w:val="auto"/>
                <w:sz w:val="20"/>
                <w:szCs w:val="20"/>
                <w:lang w:val="fr-CA"/>
              </w:rPr>
              <w:t xml:space="preserve"> </w:t>
            </w:r>
            <w:r>
              <w:rPr>
                <w:rFonts w:ascii="Arial" w:hAnsi="Arial" w:cs="Arial"/>
                <w:noProof/>
                <w:color w:val="auto"/>
                <w:sz w:val="20"/>
                <w:szCs w:val="20"/>
                <w:lang w:val="fr-CA"/>
              </w:rPr>
              <w:t>que la faune</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ours, oiseaux</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cause des dommages aux produits en entreposage</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 ensilage, balles, sacs;</w:t>
            </w:r>
          </w:p>
          <w:p w14:paraId="6B39B488" w14:textId="77777777" w:rsidR="00DA09C1" w:rsidRPr="006B0D7F" w:rsidRDefault="00DA09C1" w:rsidP="00DA09C1">
            <w:pPr>
              <w:rPr>
                <w:rFonts w:ascii="Arial" w:hAnsi="Arial" w:cs="Arial"/>
                <w:noProof/>
                <w:color w:val="auto"/>
                <w:sz w:val="20"/>
                <w:szCs w:val="20"/>
                <w:lang w:val="fr-CA"/>
              </w:rPr>
            </w:pPr>
          </w:p>
          <w:p w14:paraId="1FCFB86C" w14:textId="77777777" w:rsidR="00DA09C1" w:rsidRPr="006B0D7F" w:rsidRDefault="00DA09C1" w:rsidP="00DA09C1">
            <w:pPr>
              <w:rPr>
                <w:rFonts w:ascii="Arial" w:hAnsi="Arial" w:cs="Arial"/>
                <w:noProof/>
                <w:color w:val="auto"/>
                <w:sz w:val="20"/>
                <w:szCs w:val="20"/>
                <w:lang w:val="fr-CA"/>
              </w:rPr>
            </w:pPr>
            <w:r w:rsidRPr="00FE2F3E">
              <w:rPr>
                <w:rFonts w:ascii="Arial" w:hAnsi="Arial" w:cs="Arial"/>
                <w:b/>
                <w:noProof/>
                <w:color w:val="auto"/>
                <w:sz w:val="20"/>
                <w:szCs w:val="20"/>
                <w:lang w:val="fr-CA"/>
              </w:rPr>
              <w:t>Qu</w:t>
            </w:r>
            <w:r>
              <w:rPr>
                <w:rFonts w:ascii="Arial" w:hAnsi="Arial" w:cs="Arial"/>
                <w:b/>
                <w:noProof/>
                <w:color w:val="auto"/>
                <w:sz w:val="20"/>
                <w:szCs w:val="20"/>
                <w:lang w:val="fr-CA"/>
              </w:rPr>
              <w:t>’</w:t>
            </w:r>
            <w:r w:rsidRPr="00FE2F3E">
              <w:rPr>
                <w:rFonts w:ascii="Arial" w:hAnsi="Arial" w:cs="Arial"/>
                <w:b/>
                <w:noProof/>
                <w:color w:val="auto"/>
                <w:sz w:val="20"/>
                <w:szCs w:val="20"/>
                <w:lang w:val="fr-CA"/>
              </w:rPr>
              <w:t>il soit résolu</w:t>
            </w:r>
            <w:r w:rsidRPr="006B0D7F">
              <w:rPr>
                <w:rFonts w:ascii="Arial" w:hAnsi="Arial" w:cs="Arial"/>
                <w:b/>
                <w:noProof/>
                <w:color w:val="auto"/>
                <w:sz w:val="20"/>
                <w:szCs w:val="20"/>
                <w:lang w:val="fr-CA"/>
              </w:rPr>
              <w:t xml:space="preserve"> </w:t>
            </w:r>
            <w:r>
              <w:rPr>
                <w:rFonts w:ascii="Arial" w:hAnsi="Arial" w:cs="Arial"/>
                <w:noProof/>
                <w:color w:val="auto"/>
                <w:sz w:val="20"/>
                <w:szCs w:val="20"/>
                <w:lang w:val="fr-CA"/>
              </w:rPr>
              <w:t>que le programme d’indemnisation des</w:t>
            </w:r>
            <w:r w:rsidRPr="006B0D7F">
              <w:rPr>
                <w:rFonts w:ascii="Arial" w:hAnsi="Arial" w:cs="Arial"/>
                <w:noProof/>
                <w:color w:val="auto"/>
                <w:sz w:val="20"/>
                <w:szCs w:val="20"/>
                <w:lang w:val="fr-CA"/>
              </w:rPr>
              <w:t xml:space="preserve"> </w:t>
            </w:r>
            <w:r w:rsidRPr="00FE2F3E">
              <w:rPr>
                <w:rFonts w:ascii="Arial" w:hAnsi="Arial" w:cs="Arial"/>
                <w:noProof/>
                <w:color w:val="auto"/>
                <w:sz w:val="20"/>
                <w:szCs w:val="20"/>
                <w:lang w:val="fr-CA"/>
              </w:rPr>
              <w:t>dommages causés par la faune</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soit élargi pour couvrir les produits en entreposage</w:t>
            </w:r>
            <w:r w:rsidRPr="006B0D7F">
              <w:rPr>
                <w:rFonts w:ascii="Arial" w:hAnsi="Arial" w:cs="Arial"/>
                <w:noProof/>
                <w:color w:val="auto"/>
                <w:sz w:val="20"/>
                <w:szCs w:val="20"/>
                <w:lang w:val="fr-CA"/>
              </w:rPr>
              <w:t xml:space="preserve"> </w:t>
            </w:r>
            <w:r>
              <w:rPr>
                <w:rFonts w:ascii="Arial" w:hAnsi="Arial" w:cs="Arial"/>
                <w:noProof/>
                <w:color w:val="auto"/>
                <w:sz w:val="20"/>
                <w:szCs w:val="20"/>
                <w:lang w:val="fr-CA"/>
              </w:rPr>
              <w:t>si des mesures appropriées ont été prises pour atténuer les pertes.</w:t>
            </w:r>
          </w:p>
          <w:p w14:paraId="7EE2DA2D" w14:textId="77777777" w:rsidR="00DA09C1" w:rsidRPr="006B0D7F" w:rsidRDefault="00DA09C1" w:rsidP="00DA09C1">
            <w:pPr>
              <w:rPr>
                <w:rFonts w:ascii="Arial" w:hAnsi="Arial" w:cs="Arial"/>
                <w:noProof/>
                <w:color w:val="auto"/>
                <w:sz w:val="20"/>
                <w:szCs w:val="20"/>
                <w:lang w:val="fr-CA"/>
              </w:rPr>
            </w:pPr>
          </w:p>
          <w:p w14:paraId="5FD8F378" w14:textId="77777777" w:rsidR="00DA09C1" w:rsidRPr="006B0D7F" w:rsidRDefault="00DA09C1" w:rsidP="00DA09C1">
            <w:pPr>
              <w:rPr>
                <w:rFonts w:ascii="Arial" w:hAnsi="Arial" w:cs="Arial"/>
                <w:b/>
                <w:noProof/>
                <w:color w:val="auto"/>
                <w:sz w:val="20"/>
                <w:szCs w:val="20"/>
                <w:u w:val="single"/>
                <w:lang w:val="fr-CA"/>
              </w:rPr>
            </w:pPr>
            <w:r w:rsidRPr="00FE2F3E">
              <w:rPr>
                <w:rFonts w:ascii="Arial" w:hAnsi="Arial" w:cs="Arial"/>
                <w:b/>
                <w:noProof/>
                <w:color w:val="auto"/>
                <w:sz w:val="20"/>
                <w:szCs w:val="20"/>
                <w:u w:val="single"/>
                <w:lang w:val="fr-CA"/>
              </w:rPr>
              <w:t>Région</w:t>
            </w:r>
            <w:r w:rsidRPr="006B0D7F">
              <w:rPr>
                <w:rFonts w:ascii="Arial" w:hAnsi="Arial" w:cs="Arial"/>
                <w:b/>
                <w:noProof/>
                <w:color w:val="auto"/>
                <w:sz w:val="20"/>
                <w:szCs w:val="20"/>
                <w:u w:val="single"/>
                <w:lang w:val="fr-CA"/>
              </w:rPr>
              <w:t xml:space="preserve"> 6</w:t>
            </w:r>
          </w:p>
          <w:p w14:paraId="21013E01" w14:textId="77777777" w:rsidR="005A3EF7" w:rsidRPr="00D15D9B" w:rsidRDefault="005A3EF7" w:rsidP="00D34E9A">
            <w:pPr>
              <w:ind w:left="72"/>
              <w:rPr>
                <w:noProof/>
                <w:sz w:val="20"/>
                <w:szCs w:val="20"/>
                <w:lang w:val="fr-CA"/>
              </w:rPr>
            </w:pPr>
          </w:p>
        </w:tc>
      </w:tr>
      <w:tr w:rsidR="00D34E9A" w:rsidRPr="00BC774D" w14:paraId="71ABE1D9" w14:textId="77777777" w:rsidTr="00B92369">
        <w:tc>
          <w:tcPr>
            <w:tcW w:w="5375" w:type="dxa"/>
            <w:tcBorders>
              <w:top w:val="single" w:sz="4" w:space="0" w:color="000000"/>
              <w:left w:val="single" w:sz="4" w:space="0" w:color="000000"/>
              <w:bottom w:val="single" w:sz="4" w:space="0" w:color="000000"/>
              <w:right w:val="single" w:sz="4" w:space="0" w:color="000000"/>
            </w:tcBorders>
          </w:tcPr>
          <w:p w14:paraId="6EBC220A" w14:textId="77777777" w:rsidR="00D34E9A" w:rsidRPr="006A61BB" w:rsidRDefault="00D34E9A" w:rsidP="00FE7549">
            <w:pPr>
              <w:ind w:left="72"/>
            </w:pPr>
            <w:r w:rsidRPr="00D34E9A">
              <w:rPr>
                <w:rFonts w:ascii="Arial" w:eastAsia="Arial" w:hAnsi="Arial" w:cs="Arial"/>
                <w:b/>
                <w:noProof/>
                <w:color w:val="auto"/>
                <w:sz w:val="20"/>
                <w:szCs w:val="20"/>
                <w:lang w:val="en-CA"/>
              </w:rPr>
              <w:t xml:space="preserve">UPDATE : </w:t>
            </w:r>
            <w:bookmarkStart w:id="3" w:name="_Hlk532483608"/>
            <w:r w:rsidR="00FE7549" w:rsidRPr="00EE5294">
              <w:rPr>
                <w:rFonts w:ascii="Arial" w:eastAsia="Arial" w:hAnsi="Arial" w:cs="Arial"/>
                <w:noProof/>
                <w:color w:val="auto"/>
                <w:sz w:val="20"/>
                <w:szCs w:val="20"/>
                <w:lang w:val="en-CA"/>
              </w:rPr>
              <w:t>The resolution was brought forward at the</w:t>
            </w:r>
            <w:r w:rsidR="00FE7549">
              <w:rPr>
                <w:rFonts w:ascii="Arial" w:eastAsia="Arial" w:hAnsi="Arial" w:cs="Arial"/>
                <w:b/>
                <w:noProof/>
                <w:color w:val="auto"/>
                <w:sz w:val="20"/>
                <w:szCs w:val="20"/>
                <w:lang w:val="en-CA"/>
              </w:rPr>
              <w:t xml:space="preserve"> </w:t>
            </w:r>
            <w:r w:rsidR="00FE7549" w:rsidRPr="00FE7549">
              <w:rPr>
                <w:rFonts w:ascii="Arial" w:eastAsia="Arial" w:hAnsi="Arial" w:cs="Arial"/>
                <w:noProof/>
                <w:color w:val="auto"/>
                <w:sz w:val="20"/>
                <w:szCs w:val="20"/>
                <w:lang w:val="en-CA"/>
              </w:rPr>
              <w:t>Canadian Federation of Agr</w:t>
            </w:r>
            <w:r w:rsidR="00FE7549">
              <w:rPr>
                <w:rFonts w:ascii="Arial" w:eastAsia="Arial" w:hAnsi="Arial" w:cs="Arial"/>
                <w:noProof/>
                <w:color w:val="auto"/>
                <w:sz w:val="20"/>
                <w:szCs w:val="20"/>
                <w:lang w:val="en-CA"/>
              </w:rPr>
              <w:t>iculture Annual General Meeting.</w:t>
            </w:r>
            <w:r w:rsidR="00FE7549" w:rsidRPr="00FE7549">
              <w:rPr>
                <w:rFonts w:ascii="Arial" w:eastAsia="Arial" w:hAnsi="Arial" w:cs="Arial"/>
                <w:noProof/>
                <w:color w:val="auto"/>
                <w:sz w:val="20"/>
                <w:szCs w:val="20"/>
                <w:lang w:val="en-CA"/>
              </w:rPr>
              <w:t xml:space="preserve"> </w:t>
            </w:r>
            <w:r w:rsidR="00CD07D0" w:rsidRPr="00FE7549">
              <w:rPr>
                <w:bCs/>
              </w:rPr>
              <w:t>The</w:t>
            </w:r>
            <w:r w:rsidR="00CD07D0">
              <w:rPr>
                <w:bCs/>
              </w:rPr>
              <w:t xml:space="preserve"> CFA is working on the file</w:t>
            </w:r>
            <w:r w:rsidR="00FE7549">
              <w:rPr>
                <w:bCs/>
              </w:rPr>
              <w:t xml:space="preserve"> in addition to addressing of Business Risk Management Programs improvements. The NB Department of Agriculture, Aquaculture &amp; Fisheries have indicated that while these products are not currently eligible, the overall funding under the Wildlife Damage Mitigation Program has been increased under the Canadian Agriculture Partnership framework. </w:t>
            </w:r>
            <w:bookmarkEnd w:id="3"/>
          </w:p>
        </w:tc>
        <w:tc>
          <w:tcPr>
            <w:tcW w:w="5425" w:type="dxa"/>
            <w:tcBorders>
              <w:top w:val="single" w:sz="4" w:space="0" w:color="000000"/>
              <w:left w:val="single" w:sz="4" w:space="0" w:color="000000"/>
              <w:bottom w:val="single" w:sz="4" w:space="0" w:color="000000"/>
              <w:right w:val="single" w:sz="4" w:space="0" w:color="000000"/>
            </w:tcBorders>
          </w:tcPr>
          <w:p w14:paraId="3823EBE7" w14:textId="118E96A6" w:rsidR="002E1963" w:rsidRPr="00BC774D" w:rsidRDefault="00D34E9A" w:rsidP="002E1963">
            <w:pPr>
              <w:rPr>
                <w:bCs/>
                <w:noProof/>
                <w:color w:val="auto"/>
                <w:lang w:val="fr-CA"/>
              </w:rPr>
            </w:pPr>
            <w:r w:rsidRPr="00BC774D">
              <w:rPr>
                <w:rFonts w:ascii="Arial" w:eastAsia="Arial" w:hAnsi="Arial" w:cs="Arial"/>
                <w:b/>
                <w:noProof/>
                <w:sz w:val="20"/>
                <w:szCs w:val="20"/>
                <w:lang w:val="fr-CA"/>
              </w:rPr>
              <w:t xml:space="preserve">MISE À JOUR : </w:t>
            </w:r>
            <w:r w:rsidR="002E1963" w:rsidRPr="00FD439C">
              <w:rPr>
                <w:bCs/>
                <w:noProof/>
                <w:color w:val="auto"/>
                <w:lang w:val="fr-CA"/>
              </w:rPr>
              <w:t>La résolution a été présentée à l’assemblée générale annuelle de la Fédération canadienne de l'agriculture.</w:t>
            </w:r>
            <w:r w:rsidR="002E1963" w:rsidRPr="007157F0">
              <w:rPr>
                <w:rFonts w:ascii="Arial" w:eastAsia="Arial" w:hAnsi="Arial" w:cs="Arial"/>
                <w:noProof/>
                <w:color w:val="auto"/>
                <w:sz w:val="20"/>
                <w:szCs w:val="20"/>
                <w:lang w:val="fr-CA"/>
              </w:rPr>
              <w:t xml:space="preserve"> </w:t>
            </w:r>
            <w:r w:rsidR="002E1963" w:rsidRPr="00BC774D">
              <w:rPr>
                <w:bCs/>
                <w:noProof/>
                <w:color w:val="auto"/>
                <w:lang w:val="fr-CA"/>
              </w:rPr>
              <w:t>La</w:t>
            </w:r>
            <w:r w:rsidR="002E1963" w:rsidRPr="007157F0">
              <w:rPr>
                <w:bCs/>
                <w:noProof/>
                <w:color w:val="auto"/>
                <w:lang w:val="fr-CA"/>
              </w:rPr>
              <w:t xml:space="preserve"> FCA </w:t>
            </w:r>
            <w:r w:rsidR="002E1963" w:rsidRPr="00BC774D">
              <w:rPr>
                <w:bCs/>
                <w:noProof/>
                <w:color w:val="auto"/>
                <w:lang w:val="fr-CA"/>
              </w:rPr>
              <w:t xml:space="preserve">travaille sur le dossier, en plus de voir à l’amélioration des </w:t>
            </w:r>
            <w:r w:rsidR="002E1963" w:rsidRPr="007157F0">
              <w:rPr>
                <w:bCs/>
                <w:noProof/>
                <w:color w:val="auto"/>
                <w:lang w:val="fr-CA"/>
              </w:rPr>
              <w:t xml:space="preserve">programmes </w:t>
            </w:r>
            <w:r w:rsidR="002E1963" w:rsidRPr="00BC774D">
              <w:rPr>
                <w:bCs/>
                <w:noProof/>
                <w:color w:val="auto"/>
                <w:lang w:val="fr-CA"/>
              </w:rPr>
              <w:t>de</w:t>
            </w:r>
            <w:r w:rsidR="002E1963" w:rsidRPr="007157F0">
              <w:rPr>
                <w:bCs/>
                <w:noProof/>
                <w:color w:val="auto"/>
                <w:lang w:val="fr-CA"/>
              </w:rPr>
              <w:t xml:space="preserve"> gestion des risques de l'entreprise. </w:t>
            </w:r>
            <w:r w:rsidR="002E1963" w:rsidRPr="00BC774D">
              <w:rPr>
                <w:bCs/>
                <w:noProof/>
                <w:color w:val="auto"/>
                <w:lang w:val="fr-CA"/>
              </w:rPr>
              <w:t>Le</w:t>
            </w:r>
            <w:r w:rsidR="002E1963" w:rsidRPr="007157F0">
              <w:rPr>
                <w:bCs/>
                <w:noProof/>
                <w:color w:val="auto"/>
                <w:lang w:val="fr-CA"/>
              </w:rPr>
              <w:t xml:space="preserve"> ministère de l'Agriculture</w:t>
            </w:r>
            <w:r w:rsidR="002E1963" w:rsidRPr="00BC774D">
              <w:rPr>
                <w:bCs/>
                <w:noProof/>
                <w:color w:val="auto"/>
                <w:lang w:val="fr-CA"/>
              </w:rPr>
              <w:t>,</w:t>
            </w:r>
            <w:r w:rsidR="002E1963" w:rsidRPr="007157F0">
              <w:rPr>
                <w:bCs/>
                <w:noProof/>
                <w:color w:val="auto"/>
                <w:lang w:val="fr-CA"/>
              </w:rPr>
              <w:t xml:space="preserve"> de l'Aquaculture </w:t>
            </w:r>
            <w:r w:rsidR="002E1963" w:rsidRPr="00BC774D">
              <w:rPr>
                <w:bCs/>
                <w:noProof/>
                <w:color w:val="auto"/>
                <w:lang w:val="fr-CA"/>
              </w:rPr>
              <w:t xml:space="preserve">et des Pêches </w:t>
            </w:r>
            <w:r w:rsidR="002E1963" w:rsidRPr="007157F0">
              <w:rPr>
                <w:bCs/>
                <w:noProof/>
                <w:color w:val="auto"/>
                <w:lang w:val="fr-CA"/>
              </w:rPr>
              <w:t>du N</w:t>
            </w:r>
            <w:r w:rsidR="00FD439C">
              <w:rPr>
                <w:bCs/>
                <w:noProof/>
                <w:color w:val="auto"/>
                <w:lang w:val="fr-CA"/>
              </w:rPr>
              <w:t>.</w:t>
            </w:r>
            <w:r w:rsidR="00FD439C">
              <w:rPr>
                <w:bCs/>
                <w:noProof/>
                <w:color w:val="auto"/>
                <w:lang w:val="fr-CA"/>
              </w:rPr>
              <w:noBreakHyphen/>
              <w:t>B.</w:t>
            </w:r>
            <w:r w:rsidR="002E1963" w:rsidRPr="007157F0">
              <w:rPr>
                <w:bCs/>
                <w:noProof/>
                <w:color w:val="auto"/>
                <w:lang w:val="fr-CA"/>
              </w:rPr>
              <w:t xml:space="preserve"> </w:t>
            </w:r>
            <w:r w:rsidR="002E1963" w:rsidRPr="00BC774D">
              <w:rPr>
                <w:bCs/>
                <w:noProof/>
                <w:color w:val="auto"/>
                <w:lang w:val="fr-CA"/>
              </w:rPr>
              <w:t xml:space="preserve">a indiqué que bien ces produits ne soient pas admissibles actuellement, le financement global du programme d’atténuation des dommages causés par la faune a été accru en vertu du Partenariat canadien pour l’agriculture. </w:t>
            </w:r>
          </w:p>
          <w:p w14:paraId="4272DC9C" w14:textId="77777777" w:rsidR="00DA09C1" w:rsidRPr="00BC774D" w:rsidRDefault="00DA09C1" w:rsidP="00DA09C1">
            <w:pPr>
              <w:ind w:left="72"/>
              <w:rPr>
                <w:rFonts w:asciiTheme="minorHAnsi" w:hAnsiTheme="minorHAnsi" w:cstheme="minorHAnsi"/>
                <w:color w:val="000000" w:themeColor="text1"/>
                <w:lang w:val="fr-CA"/>
              </w:rPr>
            </w:pPr>
          </w:p>
          <w:p w14:paraId="4B8613A1" w14:textId="77777777" w:rsidR="00D34E9A" w:rsidRPr="00BC774D" w:rsidRDefault="00DA09C1" w:rsidP="00B92369">
            <w:pPr>
              <w:rPr>
                <w:rFonts w:ascii="Arial" w:eastAsia="Arial" w:hAnsi="Arial" w:cs="Arial"/>
                <w:b/>
                <w:noProof/>
                <w:sz w:val="20"/>
                <w:szCs w:val="20"/>
                <w:lang w:val="fr-CA"/>
              </w:rPr>
            </w:pPr>
            <w:r w:rsidRPr="00BC774D">
              <w:rPr>
                <w:rFonts w:asciiTheme="minorHAnsi" w:hAnsiTheme="minorHAnsi" w:cstheme="minorHAnsi"/>
                <w:color w:val="000000" w:themeColor="text1"/>
                <w:lang w:val="fr-CA"/>
              </w:rPr>
              <w:t xml:space="preserve"> </w:t>
            </w:r>
          </w:p>
        </w:tc>
      </w:tr>
    </w:tbl>
    <w:p w14:paraId="6A044448" w14:textId="77777777" w:rsidR="00D34E9A" w:rsidRPr="00BC774D" w:rsidRDefault="00D34E9A">
      <w:pPr>
        <w:spacing w:after="0"/>
        <w:rPr>
          <w:noProof/>
          <w:sz w:val="24"/>
          <w:szCs w:val="24"/>
          <w:lang w:val="fr-CA"/>
        </w:rPr>
      </w:pPr>
    </w:p>
    <w:p w14:paraId="40BC6123" w14:textId="77777777" w:rsidR="00E4744B" w:rsidRPr="00FE7549" w:rsidRDefault="00DA09C1" w:rsidP="00DA09C1">
      <w:pPr>
        <w:spacing w:after="0"/>
        <w:ind w:left="-630" w:right="-1260"/>
        <w:jc w:val="center"/>
        <w:rPr>
          <w:b/>
          <w:noProof/>
          <w:sz w:val="24"/>
          <w:szCs w:val="24"/>
          <w:lang w:val="en-CA"/>
        </w:rPr>
      </w:pPr>
      <w:r w:rsidRPr="00FE7549">
        <w:rPr>
          <w:b/>
          <w:noProof/>
          <w:sz w:val="24"/>
          <w:szCs w:val="24"/>
          <w:lang w:val="en-CA"/>
        </w:rPr>
        <w:t>9. Nuisance wildlife/Faune sauvage nuisible</w:t>
      </w:r>
    </w:p>
    <w:tbl>
      <w:tblPr>
        <w:tblStyle w:val="TableGrid0"/>
        <w:tblW w:w="10680" w:type="dxa"/>
        <w:tblInd w:w="-610" w:type="dxa"/>
        <w:tblLayout w:type="fixed"/>
        <w:tblLook w:val="04A0" w:firstRow="1" w:lastRow="0" w:firstColumn="1" w:lastColumn="0" w:noHBand="0" w:noVBand="1"/>
      </w:tblPr>
      <w:tblGrid>
        <w:gridCol w:w="5402"/>
        <w:gridCol w:w="5278"/>
      </w:tblGrid>
      <w:tr w:rsidR="00051EDA" w:rsidRPr="00D15D9B" w14:paraId="6687F208" w14:textId="77777777" w:rsidTr="00EE5294">
        <w:tc>
          <w:tcPr>
            <w:tcW w:w="5402" w:type="dxa"/>
          </w:tcPr>
          <w:p w14:paraId="15E75389" w14:textId="77777777" w:rsidR="00DA09C1" w:rsidRDefault="00DA09C1" w:rsidP="00DA09C1">
            <w:pPr>
              <w:rPr>
                <w:rFonts w:ascii="Arial" w:hAnsi="Arial" w:cs="Arial"/>
                <w:noProof/>
                <w:color w:val="auto"/>
                <w:sz w:val="20"/>
                <w:szCs w:val="20"/>
              </w:rPr>
            </w:pPr>
            <w:r>
              <w:rPr>
                <w:rFonts w:ascii="Arial" w:hAnsi="Arial" w:cs="Arial"/>
                <w:b/>
                <w:noProof/>
                <w:color w:val="auto"/>
                <w:sz w:val="20"/>
                <w:szCs w:val="20"/>
              </w:rPr>
              <w:t xml:space="preserve">Whereas </w:t>
            </w:r>
            <w:r>
              <w:rPr>
                <w:rFonts w:ascii="Arial" w:hAnsi="Arial" w:cs="Arial"/>
                <w:noProof/>
                <w:color w:val="auto"/>
                <w:sz w:val="20"/>
                <w:szCs w:val="20"/>
              </w:rPr>
              <w:t>there is an increase of damage by wildlife (ie: bears, coyotes);</w:t>
            </w:r>
          </w:p>
          <w:p w14:paraId="667C5DBF" w14:textId="77777777" w:rsidR="00DA09C1" w:rsidRDefault="00DA09C1" w:rsidP="00DA09C1">
            <w:pPr>
              <w:rPr>
                <w:rFonts w:ascii="Arial" w:hAnsi="Arial" w:cs="Arial"/>
                <w:noProof/>
                <w:color w:val="auto"/>
                <w:sz w:val="20"/>
                <w:szCs w:val="20"/>
              </w:rPr>
            </w:pPr>
          </w:p>
          <w:p w14:paraId="4C256451" w14:textId="77777777" w:rsidR="00DA09C1" w:rsidRDefault="00DA09C1" w:rsidP="00DA09C1">
            <w:pPr>
              <w:rPr>
                <w:rFonts w:ascii="Arial" w:hAnsi="Arial" w:cs="Arial"/>
                <w:noProof/>
                <w:color w:val="auto"/>
                <w:sz w:val="20"/>
                <w:szCs w:val="20"/>
              </w:rPr>
            </w:pPr>
            <w:r>
              <w:rPr>
                <w:rFonts w:ascii="Arial" w:hAnsi="Arial" w:cs="Arial"/>
                <w:b/>
                <w:noProof/>
                <w:color w:val="auto"/>
                <w:sz w:val="20"/>
                <w:szCs w:val="20"/>
              </w:rPr>
              <w:t xml:space="preserve">Be it resolved </w:t>
            </w:r>
            <w:r>
              <w:rPr>
                <w:rFonts w:ascii="Arial" w:hAnsi="Arial" w:cs="Arial"/>
                <w:noProof/>
                <w:color w:val="auto"/>
                <w:sz w:val="20"/>
                <w:szCs w:val="20"/>
              </w:rPr>
              <w:t>that the Agricultural Alliance of New Brunswick lobby the Department of Agriculture and the Department of Natural Resources to develop a nuisance wildlife program whereby a database of hunters and trappers would be developed to best respond to farmers’ nuisance wildlife issues throughout the province.</w:t>
            </w:r>
          </w:p>
          <w:p w14:paraId="518661E6" w14:textId="77777777" w:rsidR="00DA09C1" w:rsidRDefault="00DA09C1" w:rsidP="00DA09C1">
            <w:pPr>
              <w:rPr>
                <w:rFonts w:ascii="Arial" w:hAnsi="Arial" w:cs="Arial"/>
                <w:b/>
                <w:noProof/>
                <w:color w:val="auto"/>
                <w:sz w:val="20"/>
                <w:szCs w:val="20"/>
              </w:rPr>
            </w:pPr>
          </w:p>
          <w:p w14:paraId="2B6692AB" w14:textId="77777777" w:rsidR="00DA09C1" w:rsidRDefault="00DA09C1" w:rsidP="00DA09C1">
            <w:pPr>
              <w:rPr>
                <w:rFonts w:ascii="Arial" w:hAnsi="Arial" w:cs="Arial"/>
                <w:b/>
                <w:noProof/>
                <w:color w:val="auto"/>
                <w:sz w:val="20"/>
                <w:szCs w:val="20"/>
              </w:rPr>
            </w:pPr>
          </w:p>
          <w:p w14:paraId="191562FF" w14:textId="77777777" w:rsidR="00DA09C1" w:rsidRDefault="00DA09C1" w:rsidP="00DA09C1">
            <w:pPr>
              <w:rPr>
                <w:rFonts w:ascii="Arial" w:hAnsi="Arial" w:cs="Arial"/>
                <w:b/>
                <w:noProof/>
                <w:color w:val="auto"/>
                <w:sz w:val="20"/>
                <w:szCs w:val="20"/>
                <w:u w:val="single"/>
                <w:lang w:val="fr-CA"/>
              </w:rPr>
            </w:pPr>
            <w:r>
              <w:rPr>
                <w:rFonts w:ascii="Arial" w:hAnsi="Arial" w:cs="Arial"/>
                <w:b/>
                <w:noProof/>
                <w:color w:val="auto"/>
                <w:sz w:val="20"/>
                <w:szCs w:val="20"/>
                <w:u w:val="single"/>
                <w:lang w:val="fr-CA"/>
              </w:rPr>
              <w:t>Region 3</w:t>
            </w:r>
          </w:p>
          <w:p w14:paraId="64837EF1" w14:textId="77777777" w:rsidR="00051EDA" w:rsidRPr="00AA4137" w:rsidRDefault="00051EDA" w:rsidP="00DA09C1">
            <w:pPr>
              <w:ind w:firstLine="720"/>
              <w:rPr>
                <w:rFonts w:ascii="Arial" w:hAnsi="Arial" w:cs="Arial"/>
                <w:noProof/>
                <w:color w:val="auto"/>
                <w:sz w:val="20"/>
                <w:szCs w:val="20"/>
              </w:rPr>
            </w:pPr>
          </w:p>
          <w:p w14:paraId="23A9C722" w14:textId="77777777" w:rsidR="00051EDA" w:rsidRPr="00D15D9B" w:rsidRDefault="00051EDA">
            <w:pPr>
              <w:rPr>
                <w:rFonts w:ascii="Arial" w:hAnsi="Arial" w:cs="Arial"/>
                <w:b/>
                <w:noProof/>
                <w:color w:val="auto"/>
                <w:sz w:val="20"/>
                <w:szCs w:val="20"/>
                <w:u w:val="single"/>
                <w:lang w:val="fr-CA"/>
              </w:rPr>
            </w:pPr>
          </w:p>
          <w:p w14:paraId="43492630" w14:textId="77777777" w:rsidR="00051EDA" w:rsidRPr="00D15D9B" w:rsidRDefault="00051EDA">
            <w:pPr>
              <w:rPr>
                <w:noProof/>
                <w:color w:val="0000FF"/>
                <w:sz w:val="20"/>
                <w:szCs w:val="20"/>
                <w:lang w:val="fr-CA"/>
              </w:rPr>
            </w:pPr>
          </w:p>
        </w:tc>
        <w:tc>
          <w:tcPr>
            <w:tcW w:w="5278" w:type="dxa"/>
          </w:tcPr>
          <w:p w14:paraId="684ADA2C" w14:textId="77777777" w:rsidR="00DA09C1" w:rsidRDefault="00DA09C1" w:rsidP="00DA09C1">
            <w:pPr>
              <w:rPr>
                <w:rFonts w:ascii="Arial" w:hAnsi="Arial" w:cs="Arial"/>
                <w:noProof/>
                <w:color w:val="auto"/>
                <w:sz w:val="20"/>
                <w:szCs w:val="20"/>
                <w:lang w:val="fr-CA"/>
              </w:rPr>
            </w:pPr>
            <w:r>
              <w:rPr>
                <w:rFonts w:ascii="Arial" w:hAnsi="Arial" w:cs="Arial"/>
                <w:b/>
                <w:noProof/>
                <w:color w:val="auto"/>
                <w:sz w:val="20"/>
                <w:szCs w:val="20"/>
                <w:lang w:val="fr-CA"/>
              </w:rPr>
              <w:t>Attendu</w:t>
            </w:r>
            <w:r>
              <w:rPr>
                <w:rFonts w:ascii="Arial" w:hAnsi="Arial" w:cs="Arial"/>
                <w:noProof/>
                <w:color w:val="auto"/>
                <w:sz w:val="20"/>
                <w:szCs w:val="20"/>
                <w:lang w:val="fr-CA"/>
              </w:rPr>
              <w:t xml:space="preserve"> que les dommages causés par la faune sont à la hausse (ours, coyotes);</w:t>
            </w:r>
          </w:p>
          <w:p w14:paraId="1AA0C8EA" w14:textId="77777777" w:rsidR="00DA09C1" w:rsidRDefault="00DA09C1" w:rsidP="00DA09C1">
            <w:pPr>
              <w:rPr>
                <w:rFonts w:ascii="Arial" w:hAnsi="Arial" w:cs="Arial"/>
                <w:noProof/>
                <w:color w:val="auto"/>
                <w:sz w:val="20"/>
                <w:szCs w:val="20"/>
                <w:lang w:val="fr-CA"/>
              </w:rPr>
            </w:pPr>
          </w:p>
          <w:p w14:paraId="2548874F" w14:textId="77777777" w:rsidR="00DA09C1" w:rsidRDefault="00DA09C1" w:rsidP="00DA09C1">
            <w:pPr>
              <w:rPr>
                <w:rFonts w:ascii="Arial" w:hAnsi="Arial" w:cs="Arial"/>
                <w:b/>
                <w:noProof/>
                <w:color w:val="auto"/>
                <w:sz w:val="20"/>
                <w:szCs w:val="20"/>
                <w:lang w:val="fr-CA"/>
              </w:rPr>
            </w:pPr>
            <w:r>
              <w:rPr>
                <w:b/>
                <w:color w:val="auto"/>
                <w:lang w:val="fr-CA"/>
              </w:rPr>
              <w:t>Qu’il soit résolu</w:t>
            </w:r>
            <w:r>
              <w:rPr>
                <w:color w:val="auto"/>
                <w:lang w:val="fr-CA"/>
              </w:rPr>
              <w:t xml:space="preserve"> que l’Alliance agricole du Nouveau-Brunswick presse le ministère de l’Agriculture et le ministère des Ressources naturelles d’élaborer un programme sur la faune nuisible, incluant l’élaboration d’une base de données des chasseurs et trappeurs, afin de mieux répondre aux problèmes liés à la faune nuisible que connaissent les agriculteurs partout dans la province.</w:t>
            </w:r>
          </w:p>
          <w:p w14:paraId="6A7BB46B" w14:textId="77777777" w:rsidR="00DA09C1" w:rsidRDefault="00DA09C1" w:rsidP="00DA09C1">
            <w:pPr>
              <w:rPr>
                <w:rFonts w:ascii="Arial" w:hAnsi="Arial" w:cs="Arial"/>
                <w:b/>
                <w:noProof/>
                <w:color w:val="auto"/>
                <w:sz w:val="20"/>
                <w:szCs w:val="20"/>
                <w:lang w:val="fr-CA"/>
              </w:rPr>
            </w:pPr>
          </w:p>
          <w:p w14:paraId="26C55B18" w14:textId="77777777" w:rsidR="00DA09C1" w:rsidRDefault="00DA09C1" w:rsidP="00DA09C1">
            <w:pPr>
              <w:rPr>
                <w:rFonts w:ascii="Arial" w:hAnsi="Arial" w:cs="Arial"/>
                <w:b/>
                <w:noProof/>
                <w:color w:val="auto"/>
                <w:sz w:val="20"/>
                <w:szCs w:val="20"/>
                <w:u w:val="single"/>
                <w:lang w:val="fr-CA"/>
              </w:rPr>
            </w:pPr>
            <w:r>
              <w:rPr>
                <w:rFonts w:ascii="Arial" w:hAnsi="Arial" w:cs="Arial"/>
                <w:b/>
                <w:noProof/>
                <w:color w:val="auto"/>
                <w:sz w:val="20"/>
                <w:szCs w:val="20"/>
                <w:u w:val="single"/>
                <w:lang w:val="fr-CA"/>
              </w:rPr>
              <w:t>Région 3</w:t>
            </w:r>
          </w:p>
          <w:p w14:paraId="7C44629C" w14:textId="77777777" w:rsidR="00051EDA" w:rsidRPr="00D15D9B" w:rsidRDefault="00051EDA" w:rsidP="00D34E9A">
            <w:pPr>
              <w:rPr>
                <w:noProof/>
                <w:sz w:val="20"/>
                <w:szCs w:val="20"/>
                <w:lang w:val="fr-CA"/>
              </w:rPr>
            </w:pPr>
          </w:p>
        </w:tc>
      </w:tr>
      <w:tr w:rsidR="00D34E9A" w:rsidRPr="00BC774D" w14:paraId="13FB2373" w14:textId="77777777" w:rsidTr="00EE5294">
        <w:tc>
          <w:tcPr>
            <w:tcW w:w="5402" w:type="dxa"/>
          </w:tcPr>
          <w:p w14:paraId="085D0463" w14:textId="77777777" w:rsidR="00EE5294" w:rsidRPr="004C179E" w:rsidRDefault="00D34E9A" w:rsidP="00EE5294">
            <w:pPr>
              <w:spacing w:after="200" w:line="276" w:lineRule="auto"/>
              <w:rPr>
                <w:rFonts w:ascii="Arial" w:hAnsi="Arial" w:cs="Arial"/>
                <w:sz w:val="20"/>
                <w:szCs w:val="20"/>
                <w:lang w:val="en-CA"/>
              </w:rPr>
            </w:pPr>
            <w:r>
              <w:rPr>
                <w:rFonts w:ascii="Arial" w:hAnsi="Arial" w:cs="Arial"/>
                <w:b/>
                <w:noProof/>
                <w:color w:val="auto"/>
                <w:sz w:val="20"/>
                <w:szCs w:val="20"/>
              </w:rPr>
              <w:t>UPDATE:</w:t>
            </w:r>
            <w:r w:rsidR="00EE5294">
              <w:rPr>
                <w:rFonts w:ascii="Arial" w:hAnsi="Arial" w:cs="Arial"/>
                <w:b/>
                <w:noProof/>
                <w:color w:val="auto"/>
                <w:sz w:val="20"/>
                <w:szCs w:val="20"/>
              </w:rPr>
              <w:t xml:space="preserve"> </w:t>
            </w:r>
            <w:r w:rsidR="00EE5294" w:rsidRPr="004C179E">
              <w:rPr>
                <w:rFonts w:ascii="Arial" w:hAnsi="Arial" w:cs="Arial"/>
                <w:sz w:val="20"/>
                <w:szCs w:val="20"/>
                <w:lang w:val="en-CA"/>
              </w:rPr>
              <w:t xml:space="preserve">The NB </w:t>
            </w:r>
            <w:r w:rsidR="00EE5294" w:rsidRPr="004C179E">
              <w:rPr>
                <w:rFonts w:ascii="Arial" w:hAnsi="Arial" w:cs="Arial"/>
                <w:i/>
                <w:sz w:val="20"/>
                <w:szCs w:val="20"/>
                <w:lang w:val="en-CA"/>
              </w:rPr>
              <w:t>Fish and Wildlife Act</w:t>
            </w:r>
            <w:r w:rsidR="00EE5294" w:rsidRPr="004C179E">
              <w:rPr>
                <w:rFonts w:ascii="Arial" w:hAnsi="Arial" w:cs="Arial"/>
                <w:sz w:val="20"/>
                <w:szCs w:val="20"/>
                <w:lang w:val="en-CA"/>
              </w:rPr>
              <w:t xml:space="preserve"> currently recognizes that some species of wildlife can cause property damage to landowners and allows provisions for landowners or their designate(s) to be authorized to destroy some species causing damage. </w:t>
            </w:r>
          </w:p>
          <w:p w14:paraId="737DF785" w14:textId="77777777" w:rsidR="00EE5294" w:rsidRPr="004C179E" w:rsidRDefault="00EE5294" w:rsidP="00EE5294">
            <w:pPr>
              <w:spacing w:after="200" w:line="276" w:lineRule="auto"/>
              <w:rPr>
                <w:rFonts w:ascii="Arial" w:hAnsi="Arial" w:cs="Arial"/>
                <w:sz w:val="20"/>
                <w:szCs w:val="20"/>
                <w:lang w:val="en-CA"/>
              </w:rPr>
            </w:pPr>
            <w:r w:rsidRPr="004C179E">
              <w:rPr>
                <w:rFonts w:ascii="Arial" w:hAnsi="Arial" w:cs="Arial"/>
                <w:sz w:val="20"/>
                <w:szCs w:val="20"/>
                <w:lang w:val="en-CA"/>
              </w:rPr>
              <w:t xml:space="preserve">In addition, since 1997 the </w:t>
            </w:r>
            <w:r w:rsidRPr="004C179E">
              <w:rPr>
                <w:rFonts w:ascii="Arial" w:hAnsi="Arial" w:cs="Arial"/>
                <w:i/>
                <w:sz w:val="20"/>
                <w:szCs w:val="20"/>
                <w:lang w:val="en-CA"/>
              </w:rPr>
              <w:t>Nuisance Wildlife Control Regulation</w:t>
            </w:r>
            <w:r w:rsidRPr="004C179E">
              <w:rPr>
                <w:rFonts w:ascii="Arial" w:hAnsi="Arial" w:cs="Arial"/>
                <w:sz w:val="20"/>
                <w:szCs w:val="20"/>
                <w:lang w:val="en-CA"/>
              </w:rPr>
              <w:t xml:space="preserve"> of the </w:t>
            </w:r>
            <w:r w:rsidRPr="004C179E">
              <w:rPr>
                <w:rFonts w:ascii="Arial" w:hAnsi="Arial" w:cs="Arial"/>
                <w:i/>
                <w:sz w:val="20"/>
                <w:szCs w:val="20"/>
                <w:lang w:val="en-CA"/>
              </w:rPr>
              <w:t>Act</w:t>
            </w:r>
            <w:r w:rsidRPr="004C179E">
              <w:rPr>
                <w:rFonts w:ascii="Arial" w:hAnsi="Arial" w:cs="Arial"/>
                <w:sz w:val="20"/>
                <w:szCs w:val="20"/>
                <w:lang w:val="en-CA"/>
              </w:rPr>
              <w:t xml:space="preserve"> allows persons to offer their wildlife control services to landowners for a fee.</w:t>
            </w:r>
            <w:r>
              <w:rPr>
                <w:rFonts w:ascii="Arial" w:hAnsi="Arial" w:cs="Arial"/>
                <w:sz w:val="20"/>
                <w:szCs w:val="20"/>
                <w:lang w:val="en-CA"/>
              </w:rPr>
              <w:t xml:space="preserve"> </w:t>
            </w:r>
          </w:p>
          <w:p w14:paraId="428D93F1" w14:textId="77777777" w:rsidR="00EE5294" w:rsidRDefault="00EE5294" w:rsidP="00EE5294">
            <w:pPr>
              <w:spacing w:after="200" w:line="276" w:lineRule="auto"/>
              <w:rPr>
                <w:rFonts w:ascii="Arial" w:hAnsi="Arial" w:cs="Arial"/>
                <w:sz w:val="20"/>
                <w:szCs w:val="20"/>
                <w:lang w:val="en-CA"/>
              </w:rPr>
            </w:pPr>
            <w:r w:rsidRPr="004C179E">
              <w:rPr>
                <w:rFonts w:ascii="Arial" w:hAnsi="Arial" w:cs="Arial"/>
                <w:sz w:val="20"/>
                <w:szCs w:val="20"/>
                <w:lang w:val="en-CA"/>
              </w:rPr>
              <w:t>Persons offering nuisance wildlife control services are licensed by the Department and their contact/business information and location is available through the Department’s website, as well as many advertise their services on-line or in the Business Classified Section of telephone directories.</w:t>
            </w:r>
            <w:r>
              <w:rPr>
                <w:rFonts w:ascii="Arial" w:hAnsi="Arial" w:cs="Arial"/>
                <w:sz w:val="20"/>
                <w:szCs w:val="20"/>
                <w:lang w:val="en-CA"/>
              </w:rPr>
              <w:t xml:space="preserve"> </w:t>
            </w:r>
          </w:p>
          <w:p w14:paraId="4C714A4F" w14:textId="0A9421C3" w:rsidR="00EE5294" w:rsidRPr="00237485" w:rsidRDefault="00EE5294" w:rsidP="00EE5294">
            <w:pPr>
              <w:spacing w:after="200" w:line="276" w:lineRule="auto"/>
              <w:rPr>
                <w:rFonts w:ascii="Arial" w:hAnsi="Arial" w:cs="Arial"/>
                <w:sz w:val="20"/>
                <w:szCs w:val="20"/>
                <w:lang w:val="en-CA"/>
              </w:rPr>
            </w:pPr>
            <w:r w:rsidRPr="00237485">
              <w:rPr>
                <w:rFonts w:ascii="Arial" w:hAnsi="Arial" w:cs="Arial"/>
                <w:sz w:val="20"/>
                <w:szCs w:val="20"/>
                <w:lang w:val="en-CA"/>
              </w:rPr>
              <w:t>Farmers are also encouraged to contact the two private organizations representing hunters and trappers in the province: the NB Wildlife Federation and the NB</w:t>
            </w:r>
            <w:r w:rsidR="00142B49">
              <w:rPr>
                <w:rFonts w:ascii="Arial" w:hAnsi="Arial" w:cs="Arial"/>
                <w:sz w:val="20"/>
                <w:szCs w:val="20"/>
                <w:lang w:val="en-CA"/>
              </w:rPr>
              <w:t xml:space="preserve"> Trappers &amp;</w:t>
            </w:r>
            <w:r w:rsidRPr="00237485">
              <w:rPr>
                <w:rFonts w:ascii="Arial" w:hAnsi="Arial" w:cs="Arial"/>
                <w:sz w:val="20"/>
                <w:szCs w:val="20"/>
                <w:lang w:val="en-CA"/>
              </w:rPr>
              <w:t xml:space="preserve"> Fur Harvesters Federation</w:t>
            </w:r>
            <w:bookmarkStart w:id="4" w:name="_GoBack"/>
            <w:bookmarkEnd w:id="4"/>
            <w:r w:rsidRPr="00237485">
              <w:rPr>
                <w:rFonts w:ascii="Arial" w:hAnsi="Arial" w:cs="Arial"/>
                <w:sz w:val="20"/>
                <w:szCs w:val="20"/>
                <w:lang w:val="en-CA"/>
              </w:rPr>
              <w:t>, respectively.</w:t>
            </w:r>
            <w:r>
              <w:rPr>
                <w:rFonts w:ascii="Arial" w:hAnsi="Arial" w:cs="Arial"/>
                <w:sz w:val="20"/>
                <w:szCs w:val="20"/>
                <w:lang w:val="en-CA"/>
              </w:rPr>
              <w:t xml:space="preserve"> </w:t>
            </w:r>
            <w:r w:rsidRPr="00237485">
              <w:rPr>
                <w:rFonts w:ascii="Arial" w:hAnsi="Arial" w:cs="Arial"/>
                <w:sz w:val="20"/>
                <w:szCs w:val="20"/>
                <w:lang w:val="en-CA"/>
              </w:rPr>
              <w:t>Both organizations may be able to assist in linking their local members to farmers experiencing wildlife damage and seeking assistance.</w:t>
            </w:r>
          </w:p>
          <w:p w14:paraId="313C96A9" w14:textId="77777777" w:rsidR="00EE5294" w:rsidRDefault="00EE5294" w:rsidP="00EE5294">
            <w:pPr>
              <w:suppressAutoHyphens/>
              <w:autoSpaceDE w:val="0"/>
              <w:autoSpaceDN w:val="0"/>
              <w:adjustRightInd w:val="0"/>
              <w:spacing w:after="200" w:line="276" w:lineRule="auto"/>
              <w:ind w:right="17"/>
              <w:rPr>
                <w:rFonts w:ascii="Arial" w:eastAsiaTheme="minorEastAsia" w:hAnsi="Arial" w:cs="Arial"/>
                <w:sz w:val="20"/>
                <w:szCs w:val="20"/>
              </w:rPr>
            </w:pPr>
            <w:r w:rsidRPr="00EE5294">
              <w:rPr>
                <w:rFonts w:ascii="Arial" w:eastAsiaTheme="minorEastAsia" w:hAnsi="Arial" w:cs="Arial"/>
                <w:sz w:val="20"/>
                <w:szCs w:val="20"/>
              </w:rPr>
              <w:t xml:space="preserve">If landowners do not wish to control any of these wildlife species themselves, the landowner may contract the services of a licensed Nuisance Wildlife Control Operator (NWCO) who is licensed by the Department of Natural Resources to provide control services to the public for these 35 wildlife species in exchange for a fee paid by the client. The list of NWCO can be accessed at </w:t>
            </w:r>
            <w:hyperlink r:id="rId21" w:history="1">
              <w:r w:rsidRPr="00BE2D39">
                <w:rPr>
                  <w:rStyle w:val="Hyperlink"/>
                  <w:rFonts w:ascii="Arial" w:eastAsiaTheme="minorEastAsia" w:hAnsi="Arial" w:cs="Arial"/>
                  <w:sz w:val="20"/>
                  <w:szCs w:val="20"/>
                </w:rPr>
                <w:t>http://www2.gnb.ca/content/gnb/en/departments/natural_resources/wildlife/content/NuisanceWildlifeControlOperatorsByRegion.html</w:t>
              </w:r>
            </w:hyperlink>
            <w:r>
              <w:rPr>
                <w:rFonts w:ascii="Arial" w:eastAsiaTheme="minorEastAsia" w:hAnsi="Arial" w:cs="Arial"/>
                <w:sz w:val="20"/>
                <w:szCs w:val="20"/>
              </w:rPr>
              <w:t xml:space="preserve"> </w:t>
            </w:r>
            <w:r w:rsidRPr="00EE5294">
              <w:rPr>
                <w:rFonts w:ascii="Arial" w:eastAsiaTheme="minorEastAsia" w:hAnsi="Arial" w:cs="Arial"/>
                <w:sz w:val="20"/>
                <w:szCs w:val="20"/>
              </w:rPr>
              <w:t xml:space="preserve">  </w:t>
            </w:r>
          </w:p>
          <w:p w14:paraId="7C6CA2B0" w14:textId="77777777" w:rsidR="00D34E9A" w:rsidRPr="00DB11F2" w:rsidRDefault="00EE5294" w:rsidP="00EE5294">
            <w:pPr>
              <w:suppressAutoHyphens/>
              <w:autoSpaceDE w:val="0"/>
              <w:autoSpaceDN w:val="0"/>
              <w:adjustRightInd w:val="0"/>
              <w:spacing w:after="200" w:line="276" w:lineRule="auto"/>
              <w:ind w:right="17"/>
              <w:rPr>
                <w:rFonts w:ascii="Arial" w:hAnsi="Arial" w:cs="Arial"/>
                <w:b/>
                <w:noProof/>
                <w:color w:val="auto"/>
                <w:sz w:val="20"/>
                <w:szCs w:val="20"/>
              </w:rPr>
            </w:pPr>
            <w:r w:rsidRPr="00EE5294">
              <w:rPr>
                <w:rFonts w:ascii="Arial" w:eastAsiaTheme="minorEastAsia" w:hAnsi="Arial" w:cs="Arial"/>
                <w:b/>
                <w:bCs/>
                <w:sz w:val="20"/>
                <w:szCs w:val="20"/>
              </w:rPr>
              <w:t>For control actions against wildlife other than the 35 species listed above</w:t>
            </w:r>
            <w:r w:rsidRPr="00EE5294">
              <w:rPr>
                <w:rFonts w:ascii="Arial" w:eastAsiaTheme="minorEastAsia" w:hAnsi="Arial" w:cs="Arial"/>
                <w:sz w:val="20"/>
                <w:szCs w:val="20"/>
              </w:rPr>
              <w:t>, such as</w:t>
            </w:r>
            <w:r w:rsidRPr="00EE5294">
              <w:rPr>
                <w:rFonts w:ascii="Arial" w:eastAsiaTheme="minorEastAsia" w:hAnsi="Arial" w:cs="Arial"/>
                <w:b/>
                <w:bCs/>
                <w:sz w:val="20"/>
                <w:szCs w:val="20"/>
              </w:rPr>
              <w:t xml:space="preserve"> turkey</w:t>
            </w:r>
            <w:r w:rsidRPr="00EE5294">
              <w:rPr>
                <w:rFonts w:ascii="Arial" w:eastAsiaTheme="minorEastAsia" w:hAnsi="Arial" w:cs="Arial"/>
                <w:sz w:val="20"/>
                <w:szCs w:val="20"/>
              </w:rPr>
              <w:t xml:space="preserve">, bear, raven, bobcat, hawks, owls, etc., the landowner needs to acquire a Nuisance Animal Control Permit from a local district office of the Department of Natural Resources.  Contact information for local district offices:  </w:t>
            </w:r>
            <w:hyperlink r:id="rId22" w:history="1">
              <w:r w:rsidRPr="00BE2D39">
                <w:rPr>
                  <w:rStyle w:val="Hyperlink"/>
                  <w:rFonts w:ascii="Arial" w:eastAsiaTheme="minorEastAsia" w:hAnsi="Arial" w:cs="Arial"/>
                  <w:sz w:val="20"/>
                  <w:szCs w:val="20"/>
                </w:rPr>
                <w:t>http://www2.gnb.ca/content/gnb/en/departments/natural_resources/Regions.html</w:t>
              </w:r>
            </w:hyperlink>
            <w:r>
              <w:rPr>
                <w:rFonts w:ascii="Arial" w:eastAsiaTheme="minorEastAsia" w:hAnsi="Arial" w:cs="Arial"/>
                <w:sz w:val="20"/>
                <w:szCs w:val="20"/>
              </w:rPr>
              <w:t xml:space="preserve"> </w:t>
            </w:r>
          </w:p>
        </w:tc>
        <w:tc>
          <w:tcPr>
            <w:tcW w:w="5278" w:type="dxa"/>
          </w:tcPr>
          <w:p w14:paraId="3E041C3B" w14:textId="77777777" w:rsidR="002E1963" w:rsidRPr="002E1963" w:rsidRDefault="00D34E9A" w:rsidP="002E1963">
            <w:pPr>
              <w:rPr>
                <w:rFonts w:ascii="Arial" w:hAnsi="Arial" w:cs="Arial"/>
                <w:noProof/>
                <w:color w:val="auto"/>
                <w:sz w:val="20"/>
                <w:szCs w:val="20"/>
                <w:lang w:val="fr-CA"/>
              </w:rPr>
            </w:pPr>
            <w:r w:rsidRPr="00351AE2">
              <w:rPr>
                <w:rFonts w:ascii="Arial" w:hAnsi="Arial" w:cs="Arial"/>
                <w:b/>
                <w:noProof/>
                <w:color w:val="auto"/>
                <w:sz w:val="20"/>
                <w:szCs w:val="20"/>
                <w:lang w:val="fr-CA"/>
              </w:rPr>
              <w:t xml:space="preserve">MISE À JOUR : </w:t>
            </w:r>
            <w:r w:rsidR="002E1963" w:rsidRPr="002E1963">
              <w:rPr>
                <w:rFonts w:ascii="Arial" w:hAnsi="Arial" w:cs="Arial"/>
                <w:noProof/>
                <w:color w:val="auto"/>
                <w:sz w:val="20"/>
                <w:szCs w:val="20"/>
                <w:lang w:val="fr-CA"/>
              </w:rPr>
              <w:t xml:space="preserve">À l’heure actuelle, la </w:t>
            </w:r>
            <w:r w:rsidR="002E1963" w:rsidRPr="002E1963">
              <w:rPr>
                <w:rFonts w:ascii="Arial" w:hAnsi="Arial" w:cs="Arial"/>
                <w:i/>
                <w:noProof/>
                <w:color w:val="auto"/>
                <w:sz w:val="20"/>
                <w:szCs w:val="20"/>
                <w:lang w:val="fr-CA"/>
              </w:rPr>
              <w:t>Loi sur le poisson et la faune</w:t>
            </w:r>
            <w:r w:rsidR="002E1963" w:rsidRPr="002E1963">
              <w:rPr>
                <w:rFonts w:ascii="Arial" w:hAnsi="Arial" w:cs="Arial"/>
                <w:noProof/>
                <w:color w:val="auto"/>
                <w:sz w:val="20"/>
                <w:szCs w:val="20"/>
                <w:lang w:val="fr-CA"/>
              </w:rPr>
              <w:t xml:space="preserve"> du Nouveau-Brunswick reconnaît que certaines espèces peuvent causer des dommages aux biens des propriétaires fonciers et prévoit des dispositions autorisant les propriétaires fonciers ou leurs représentants à détruire certaines espèces causant des dommages. </w:t>
            </w:r>
          </w:p>
          <w:p w14:paraId="3EBBE8AA" w14:textId="77777777" w:rsidR="002E1963" w:rsidRPr="002E1963" w:rsidRDefault="002E1963" w:rsidP="002E1963">
            <w:pPr>
              <w:rPr>
                <w:rFonts w:ascii="Arial" w:hAnsi="Arial" w:cs="Arial"/>
                <w:noProof/>
                <w:color w:val="auto"/>
                <w:sz w:val="20"/>
                <w:szCs w:val="20"/>
                <w:lang w:val="fr-CA"/>
              </w:rPr>
            </w:pPr>
          </w:p>
          <w:p w14:paraId="49D98472" w14:textId="740B694F" w:rsidR="002E1963" w:rsidRPr="002E1963" w:rsidRDefault="002E1963" w:rsidP="002E1963">
            <w:pPr>
              <w:rPr>
                <w:rFonts w:ascii="Arial" w:hAnsi="Arial" w:cs="Arial"/>
                <w:noProof/>
                <w:color w:val="auto"/>
                <w:sz w:val="20"/>
                <w:szCs w:val="20"/>
                <w:lang w:val="fr-CA"/>
              </w:rPr>
            </w:pPr>
            <w:r w:rsidRPr="002E1963">
              <w:rPr>
                <w:rFonts w:ascii="Arial" w:hAnsi="Arial" w:cs="Arial"/>
                <w:noProof/>
                <w:color w:val="auto"/>
                <w:sz w:val="20"/>
                <w:szCs w:val="20"/>
                <w:lang w:val="fr-CA"/>
              </w:rPr>
              <w:t xml:space="preserve">En outre, depuis 1997, le </w:t>
            </w:r>
            <w:r w:rsidRPr="002E1963">
              <w:rPr>
                <w:rFonts w:ascii="Arial" w:hAnsi="Arial" w:cs="Arial"/>
                <w:i/>
                <w:noProof/>
                <w:color w:val="auto"/>
                <w:sz w:val="20"/>
                <w:szCs w:val="20"/>
                <w:lang w:val="fr-CA"/>
              </w:rPr>
              <w:t xml:space="preserve">Règlement sur le contrôle des animaux de la faune nuisibles </w:t>
            </w:r>
            <w:r>
              <w:rPr>
                <w:rFonts w:ascii="Arial" w:hAnsi="Arial" w:cs="Arial"/>
                <w:noProof/>
                <w:color w:val="auto"/>
                <w:sz w:val="20"/>
                <w:szCs w:val="20"/>
                <w:lang w:val="fr-CA"/>
              </w:rPr>
              <w:t xml:space="preserve">de cette loi </w:t>
            </w:r>
            <w:r w:rsidRPr="002E1963">
              <w:rPr>
                <w:rFonts w:ascii="Arial" w:hAnsi="Arial" w:cs="Arial"/>
                <w:noProof/>
                <w:color w:val="auto"/>
                <w:sz w:val="20"/>
                <w:szCs w:val="20"/>
                <w:lang w:val="fr-CA"/>
              </w:rPr>
              <w:t xml:space="preserve">autorise toute personne à offrir ses services de contrôle des animaux de la faune aux propriétaires fonciers contre rétribution. </w:t>
            </w:r>
          </w:p>
          <w:p w14:paraId="38BAD637" w14:textId="77777777" w:rsidR="002E1963" w:rsidRPr="002E1963" w:rsidRDefault="002E1963" w:rsidP="002E1963">
            <w:pPr>
              <w:rPr>
                <w:rFonts w:ascii="Arial" w:hAnsi="Arial" w:cs="Arial"/>
                <w:noProof/>
                <w:color w:val="auto"/>
                <w:sz w:val="20"/>
                <w:szCs w:val="20"/>
                <w:lang w:val="fr-CA"/>
              </w:rPr>
            </w:pPr>
          </w:p>
          <w:p w14:paraId="72B8DCC9" w14:textId="77777777" w:rsidR="002E1963" w:rsidRPr="002E1963" w:rsidRDefault="002E1963" w:rsidP="002E1963">
            <w:pPr>
              <w:rPr>
                <w:rFonts w:ascii="Arial" w:hAnsi="Arial" w:cs="Arial"/>
                <w:noProof/>
                <w:color w:val="auto"/>
                <w:sz w:val="20"/>
                <w:szCs w:val="20"/>
                <w:lang w:val="fr-CA"/>
              </w:rPr>
            </w:pPr>
            <w:r w:rsidRPr="002E1963">
              <w:rPr>
                <w:rFonts w:ascii="Arial" w:hAnsi="Arial" w:cs="Arial"/>
                <w:noProof/>
                <w:color w:val="auto"/>
                <w:sz w:val="20"/>
                <w:szCs w:val="20"/>
                <w:lang w:val="fr-CA"/>
              </w:rPr>
              <w:t xml:space="preserve">Les personnes offrant des services de contrôle des animaux de la faune nuisibles sont titulaires d’un permis délivré par le Ministère et leurs coordonnées sont accessibles sur le site Web du Ministère; de nombreuses personnes annoncent également leurs services en ligne ou dans la section des petites annonces des entreprises d’annuaires téléphoniques. </w:t>
            </w:r>
          </w:p>
          <w:p w14:paraId="38FAFEEF" w14:textId="77777777" w:rsidR="002E1963" w:rsidRPr="002E1963" w:rsidRDefault="002E1963" w:rsidP="002E1963">
            <w:pPr>
              <w:rPr>
                <w:rFonts w:ascii="Arial" w:hAnsi="Arial" w:cs="Arial"/>
                <w:noProof/>
                <w:color w:val="auto"/>
                <w:sz w:val="20"/>
                <w:szCs w:val="20"/>
                <w:lang w:val="fr-CA"/>
              </w:rPr>
            </w:pPr>
          </w:p>
          <w:p w14:paraId="1012F0AB" w14:textId="5C664E58" w:rsidR="002E1963" w:rsidRDefault="002E1963" w:rsidP="002E1963">
            <w:pPr>
              <w:rPr>
                <w:rFonts w:ascii="Arial" w:hAnsi="Arial" w:cs="Arial"/>
                <w:noProof/>
                <w:color w:val="auto"/>
                <w:sz w:val="20"/>
                <w:szCs w:val="20"/>
                <w:lang w:val="fr-CA"/>
              </w:rPr>
            </w:pPr>
            <w:r>
              <w:rPr>
                <w:rFonts w:ascii="Arial" w:hAnsi="Arial" w:cs="Arial"/>
                <w:noProof/>
                <w:color w:val="auto"/>
                <w:sz w:val="20"/>
                <w:szCs w:val="20"/>
                <w:lang w:val="fr-CA"/>
              </w:rPr>
              <w:t xml:space="preserve">Les agriculteurs sont également incités à communiquer avec deux organismes privés qu représentent les chasseurs et les trappeurs de la province : </w:t>
            </w:r>
            <w:r w:rsidR="00142B49">
              <w:rPr>
                <w:rFonts w:ascii="Arial" w:hAnsi="Arial" w:cs="Arial"/>
                <w:noProof/>
                <w:color w:val="auto"/>
                <w:sz w:val="20"/>
                <w:szCs w:val="20"/>
                <w:lang w:val="fr-CA"/>
              </w:rPr>
              <w:t xml:space="preserve">la </w:t>
            </w:r>
            <w:r w:rsidR="00142B49" w:rsidRPr="00142B49">
              <w:rPr>
                <w:rFonts w:ascii="Arial" w:hAnsi="Arial" w:cs="Arial"/>
                <w:noProof/>
                <w:color w:val="auto"/>
                <w:sz w:val="20"/>
                <w:szCs w:val="20"/>
                <w:lang w:val="fr-CA"/>
              </w:rPr>
              <w:t>Fédération de la faune du N</w:t>
            </w:r>
            <w:r w:rsidR="00142B49">
              <w:rPr>
                <w:rFonts w:ascii="Arial" w:hAnsi="Arial" w:cs="Arial"/>
                <w:noProof/>
                <w:color w:val="auto"/>
                <w:sz w:val="20"/>
                <w:szCs w:val="20"/>
                <w:lang w:val="fr-CA"/>
              </w:rPr>
              <w:t xml:space="preserve">.-B. et la Fédération des trappeurs et récolteurs de fourrure du N.-B. Les deux organismes </w:t>
            </w:r>
            <w:r w:rsidR="00FD439C">
              <w:rPr>
                <w:rFonts w:ascii="Arial" w:hAnsi="Arial" w:cs="Arial"/>
                <w:noProof/>
                <w:color w:val="auto"/>
                <w:sz w:val="20"/>
                <w:szCs w:val="20"/>
                <w:lang w:val="fr-CA"/>
              </w:rPr>
              <w:t>pourraient</w:t>
            </w:r>
            <w:r w:rsidR="00142B49">
              <w:rPr>
                <w:rFonts w:ascii="Arial" w:hAnsi="Arial" w:cs="Arial"/>
                <w:noProof/>
                <w:color w:val="auto"/>
                <w:sz w:val="20"/>
                <w:szCs w:val="20"/>
                <w:lang w:val="fr-CA"/>
              </w:rPr>
              <w:t xml:space="preserve"> aider </w:t>
            </w:r>
            <w:r w:rsidR="00FD439C">
              <w:rPr>
                <w:rFonts w:ascii="Arial" w:hAnsi="Arial" w:cs="Arial"/>
                <w:noProof/>
                <w:color w:val="auto"/>
                <w:sz w:val="20"/>
                <w:szCs w:val="20"/>
                <w:lang w:val="fr-CA"/>
              </w:rPr>
              <w:t xml:space="preserve">en </w:t>
            </w:r>
            <w:r w:rsidR="00142B49">
              <w:rPr>
                <w:rFonts w:ascii="Arial" w:hAnsi="Arial" w:cs="Arial"/>
                <w:noProof/>
                <w:color w:val="auto"/>
                <w:sz w:val="20"/>
                <w:szCs w:val="20"/>
                <w:lang w:val="fr-CA"/>
              </w:rPr>
              <w:t>mett</w:t>
            </w:r>
            <w:r w:rsidR="00FD439C">
              <w:rPr>
                <w:rFonts w:ascii="Arial" w:hAnsi="Arial" w:cs="Arial"/>
                <w:noProof/>
                <w:color w:val="auto"/>
                <w:sz w:val="20"/>
                <w:szCs w:val="20"/>
                <w:lang w:val="fr-CA"/>
              </w:rPr>
              <w:t xml:space="preserve">ant </w:t>
            </w:r>
            <w:r w:rsidR="00142B49">
              <w:rPr>
                <w:rFonts w:ascii="Arial" w:hAnsi="Arial" w:cs="Arial"/>
                <w:noProof/>
                <w:color w:val="auto"/>
                <w:sz w:val="20"/>
                <w:szCs w:val="20"/>
                <w:lang w:val="fr-CA"/>
              </w:rPr>
              <w:t>en contact leurs membres locaux avec les agriculteurs qui ont des dommages et besoin d’aide.</w:t>
            </w:r>
          </w:p>
          <w:p w14:paraId="6596EA14" w14:textId="77777777" w:rsidR="002E1963" w:rsidRPr="002E1963" w:rsidRDefault="002E1963" w:rsidP="002E1963">
            <w:pPr>
              <w:rPr>
                <w:rFonts w:ascii="Arial" w:hAnsi="Arial" w:cs="Arial"/>
                <w:noProof/>
                <w:color w:val="auto"/>
                <w:sz w:val="20"/>
                <w:szCs w:val="20"/>
                <w:lang w:val="fr-CA"/>
              </w:rPr>
            </w:pPr>
          </w:p>
          <w:p w14:paraId="41A77B6E" w14:textId="77777777" w:rsidR="002E1963" w:rsidRPr="002E1963" w:rsidRDefault="002E1963" w:rsidP="002E1963">
            <w:pPr>
              <w:rPr>
                <w:rFonts w:ascii="Arial" w:hAnsi="Arial" w:cs="Arial"/>
                <w:noProof/>
                <w:color w:val="auto"/>
                <w:sz w:val="20"/>
                <w:szCs w:val="20"/>
                <w:lang w:val="fr-CA"/>
              </w:rPr>
            </w:pPr>
            <w:r w:rsidRPr="002E1963">
              <w:rPr>
                <w:rFonts w:ascii="Arial" w:hAnsi="Arial" w:cs="Arial"/>
                <w:noProof/>
                <w:color w:val="auto"/>
                <w:sz w:val="20"/>
                <w:szCs w:val="20"/>
                <w:lang w:val="fr-CA"/>
              </w:rPr>
              <w:t xml:space="preserve">Si le propriétaire ne veut pas s’occuper lui-même du contrôle de ces espèces fauniques, il peut retenir les services d’un agent de contrôle des animaux de la faune nuisibles (ACAFN), qui détient un permis du ministère des Ressources naturelles pour fournir au public des services de contrôle pour les 35 espèces fauniques énumérées en échange de frais payés par le client. </w:t>
            </w:r>
          </w:p>
          <w:p w14:paraId="5137045A" w14:textId="77777777" w:rsidR="002E1963" w:rsidRPr="002E1963" w:rsidRDefault="002E1963" w:rsidP="002E1963">
            <w:pPr>
              <w:rPr>
                <w:rFonts w:ascii="Arial" w:hAnsi="Arial" w:cs="Arial"/>
                <w:noProof/>
                <w:color w:val="auto"/>
                <w:sz w:val="20"/>
                <w:szCs w:val="20"/>
                <w:lang w:val="fr-CA"/>
              </w:rPr>
            </w:pPr>
            <w:r w:rsidRPr="002E1963">
              <w:rPr>
                <w:rFonts w:ascii="Arial" w:hAnsi="Arial" w:cs="Arial"/>
                <w:noProof/>
                <w:color w:val="auto"/>
                <w:sz w:val="20"/>
                <w:szCs w:val="20"/>
                <w:lang w:val="fr-CA"/>
              </w:rPr>
              <w:t xml:space="preserve">La liste des ACAFN se trouve ici : </w:t>
            </w:r>
            <w:r w:rsidRPr="002E1963">
              <w:rPr>
                <w:rFonts w:ascii="Arial" w:hAnsi="Arial" w:cs="Arial"/>
                <w:noProof/>
                <w:color w:val="0000FF"/>
                <w:sz w:val="20"/>
                <w:szCs w:val="20"/>
                <w:u w:val="single"/>
                <w:lang w:val="fr-CA"/>
              </w:rPr>
              <w:t>http://www2.gnb.ca/content/gnb/fr/ministeres/Ressources_naturelles/Faune/content/AgentsDeControleDeLaFauneNuisibleParRegion.html</w:t>
            </w:r>
            <w:r w:rsidRPr="002E1963">
              <w:rPr>
                <w:rFonts w:ascii="Arial" w:hAnsi="Arial" w:cs="Arial"/>
                <w:noProof/>
                <w:color w:val="0070C0"/>
                <w:sz w:val="20"/>
                <w:szCs w:val="20"/>
                <w:lang w:val="fr-CA"/>
              </w:rPr>
              <w:t xml:space="preserve"> </w:t>
            </w:r>
          </w:p>
          <w:p w14:paraId="46AEBEEC" w14:textId="77777777" w:rsidR="002E1963" w:rsidRPr="002E1963" w:rsidRDefault="002E1963" w:rsidP="002E1963">
            <w:pPr>
              <w:rPr>
                <w:rFonts w:ascii="Arial" w:hAnsi="Arial" w:cs="Arial"/>
                <w:noProof/>
                <w:color w:val="auto"/>
                <w:sz w:val="20"/>
                <w:szCs w:val="20"/>
                <w:lang w:val="fr-CA"/>
              </w:rPr>
            </w:pPr>
          </w:p>
          <w:p w14:paraId="38DF2F7D" w14:textId="77777777" w:rsidR="002E1963" w:rsidRPr="002E1963" w:rsidRDefault="002E1963" w:rsidP="002E1963">
            <w:pPr>
              <w:rPr>
                <w:rFonts w:ascii="Arial" w:hAnsi="Arial" w:cs="Arial"/>
                <w:noProof/>
                <w:color w:val="auto"/>
                <w:sz w:val="20"/>
                <w:szCs w:val="20"/>
                <w:lang w:val="fr-CA"/>
              </w:rPr>
            </w:pPr>
            <w:r w:rsidRPr="002E1963">
              <w:rPr>
                <w:rFonts w:ascii="Arial" w:hAnsi="Arial" w:cs="Arial"/>
                <w:b/>
                <w:bCs/>
                <w:noProof/>
                <w:color w:val="auto"/>
                <w:sz w:val="20"/>
                <w:szCs w:val="20"/>
                <w:lang w:val="fr-CA"/>
              </w:rPr>
              <w:t>Pour des mesures de contrôle d’espèces fauniques autres que les 35 mentionnées ci-dessus</w:t>
            </w:r>
            <w:r w:rsidRPr="002E1963">
              <w:rPr>
                <w:rFonts w:ascii="Arial" w:hAnsi="Arial" w:cs="Arial"/>
                <w:bCs/>
                <w:noProof/>
                <w:color w:val="auto"/>
                <w:sz w:val="20"/>
                <w:szCs w:val="20"/>
                <w:lang w:val="fr-CA"/>
              </w:rPr>
              <w:t xml:space="preserve"> </w:t>
            </w:r>
            <w:r w:rsidRPr="002E1963">
              <w:rPr>
                <w:rFonts w:ascii="Arial" w:hAnsi="Arial" w:cs="Arial"/>
                <w:noProof/>
                <w:color w:val="auto"/>
                <w:sz w:val="20"/>
                <w:szCs w:val="20"/>
                <w:lang w:val="fr-CA"/>
              </w:rPr>
              <w:t>(</w:t>
            </w:r>
            <w:r w:rsidRPr="002E1963">
              <w:rPr>
                <w:rFonts w:ascii="Arial" w:hAnsi="Arial" w:cs="Arial"/>
                <w:b/>
                <w:bCs/>
                <w:noProof/>
                <w:color w:val="auto"/>
                <w:sz w:val="20"/>
                <w:szCs w:val="20"/>
                <w:lang w:val="fr-CA"/>
              </w:rPr>
              <w:t>dinde</w:t>
            </w:r>
            <w:r w:rsidRPr="002E1963">
              <w:rPr>
                <w:rFonts w:ascii="Arial" w:hAnsi="Arial" w:cs="Arial"/>
                <w:noProof/>
                <w:color w:val="auto"/>
                <w:sz w:val="20"/>
                <w:szCs w:val="20"/>
                <w:lang w:val="fr-CA"/>
              </w:rPr>
              <w:t xml:space="preserve">, grand corbeau, lynx roux, faucon, hibou, etc.), le propriétaire doit obtenir un permis de contrôle des animaux nuisibles auprès du bureau de district local du ministère des Ressources naturelles. Les coordonnées des bureaux de district se trouvent ici : </w:t>
            </w:r>
            <w:hyperlink r:id="rId23" w:history="1">
              <w:r w:rsidRPr="002E1963">
                <w:rPr>
                  <w:rStyle w:val="Hyperlink"/>
                  <w:rFonts w:ascii="Arial" w:hAnsi="Arial" w:cs="Arial"/>
                  <w:noProof/>
                  <w:sz w:val="20"/>
                  <w:szCs w:val="20"/>
                  <w:lang w:val="fr-CA"/>
                </w:rPr>
                <w:t>http://www2.gnb.ca/content/gnb/fr/ministeres/Ressources_naturelles/Regions.html</w:t>
              </w:r>
            </w:hyperlink>
            <w:r w:rsidRPr="002E1963">
              <w:rPr>
                <w:rFonts w:ascii="Arial" w:hAnsi="Arial" w:cs="Arial"/>
                <w:noProof/>
                <w:color w:val="auto"/>
                <w:sz w:val="20"/>
                <w:szCs w:val="20"/>
                <w:lang w:val="fr-CA"/>
              </w:rPr>
              <w:t xml:space="preserve">. </w:t>
            </w:r>
          </w:p>
          <w:p w14:paraId="6EAA3D36" w14:textId="77777777" w:rsidR="00D34E9A" w:rsidRPr="00351AE2" w:rsidRDefault="00D34E9A" w:rsidP="00DA09C1">
            <w:pPr>
              <w:rPr>
                <w:rFonts w:ascii="Arial" w:hAnsi="Arial" w:cs="Arial"/>
                <w:b/>
                <w:noProof/>
                <w:color w:val="auto"/>
                <w:sz w:val="20"/>
                <w:szCs w:val="20"/>
                <w:lang w:val="fr-CA"/>
              </w:rPr>
            </w:pPr>
          </w:p>
        </w:tc>
      </w:tr>
    </w:tbl>
    <w:p w14:paraId="248BBCBC" w14:textId="77777777" w:rsidR="00AA4137" w:rsidRPr="00351AE2" w:rsidRDefault="00AA4137">
      <w:pPr>
        <w:spacing w:after="0"/>
        <w:rPr>
          <w:noProof/>
          <w:sz w:val="20"/>
          <w:szCs w:val="20"/>
          <w:lang w:val="fr-CA"/>
        </w:rPr>
      </w:pPr>
    </w:p>
    <w:sectPr w:rsidR="00AA4137" w:rsidRPr="00351AE2" w:rsidSect="00B92369">
      <w:headerReference w:type="default" r:id="rId24"/>
      <w:headerReference w:type="first" r:id="rId25"/>
      <w:pgSz w:w="12240" w:h="15840"/>
      <w:pgMar w:top="1152" w:right="810" w:bottom="1152" w:left="1350" w:header="144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F9592" w16cid:durableId="1FBD0579"/>
  <w16cid:commentId w16cid:paraId="2A3F0325" w16cid:durableId="1FBD094A"/>
  <w16cid:commentId w16cid:paraId="6FDFFA52" w16cid:durableId="1FBD12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BCB52" w14:textId="77777777" w:rsidR="00CF1E7E" w:rsidRDefault="00CF1E7E">
      <w:pPr>
        <w:spacing w:after="0" w:line="240" w:lineRule="auto"/>
      </w:pPr>
      <w:r>
        <w:separator/>
      </w:r>
    </w:p>
  </w:endnote>
  <w:endnote w:type="continuationSeparator" w:id="0">
    <w:p w14:paraId="7C0D1DB0" w14:textId="77777777" w:rsidR="00CF1E7E" w:rsidRDefault="00CF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E108" w14:textId="77777777" w:rsidR="00CF1E7E" w:rsidRDefault="00CF1E7E">
      <w:pPr>
        <w:spacing w:after="0" w:line="240" w:lineRule="auto"/>
      </w:pPr>
      <w:r>
        <w:separator/>
      </w:r>
    </w:p>
  </w:footnote>
  <w:footnote w:type="continuationSeparator" w:id="0">
    <w:p w14:paraId="41579E94" w14:textId="77777777" w:rsidR="00CF1E7E" w:rsidRDefault="00CF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3AFA" w14:textId="77777777" w:rsidR="00142B49" w:rsidRDefault="00142B49">
    <w:pPr>
      <w:spacing w:after="0"/>
      <w:ind w:left="360"/>
    </w:pPr>
    <w:r>
      <w:rPr>
        <w:rFonts w:ascii="Arial" w:eastAsia="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AD7B" w14:textId="77777777" w:rsidR="00142B49" w:rsidRDefault="00142B49">
    <w:pPr>
      <w:spacing w:after="0"/>
      <w:ind w:left="360"/>
    </w:pPr>
    <w:r>
      <w:fldChar w:fldCharType="begin"/>
    </w:r>
    <w:r>
      <w:instrText xml:space="preserve"> PAGE   \* MERGEFORMAT </w:instrText>
    </w:r>
    <w:r>
      <w:fldChar w:fldCharType="separate"/>
    </w:r>
    <w:r>
      <w:rPr>
        <w:b/>
      </w:rPr>
      <w:t>5</w:t>
    </w:r>
    <w:r>
      <w:rPr>
        <w:b/>
      </w:rPr>
      <w:fldChar w:fldCharType="end"/>
    </w:r>
    <w:r>
      <w:rPr>
        <w:b/>
      </w:rPr>
      <w:t>.</w:t>
    </w:r>
    <w:r>
      <w:rPr>
        <w:rFonts w:ascii="Arial" w:eastAsia="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8B9"/>
    <w:multiLevelType w:val="hybridMultilevel"/>
    <w:tmpl w:val="626C4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C7880"/>
    <w:multiLevelType w:val="hybridMultilevel"/>
    <w:tmpl w:val="6A82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934985"/>
    <w:multiLevelType w:val="hybridMultilevel"/>
    <w:tmpl w:val="0AFCC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A30B7D"/>
    <w:multiLevelType w:val="hybridMultilevel"/>
    <w:tmpl w:val="A75E3C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20D77C7"/>
    <w:multiLevelType w:val="hybridMultilevel"/>
    <w:tmpl w:val="2A30C1F0"/>
    <w:lvl w:ilvl="0" w:tplc="139CA20C">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D540218"/>
    <w:multiLevelType w:val="multilevel"/>
    <w:tmpl w:val="E184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0028F"/>
    <w:multiLevelType w:val="hybridMultilevel"/>
    <w:tmpl w:val="CFEC2040"/>
    <w:lvl w:ilvl="0" w:tplc="7E948B20">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4CD0C38"/>
    <w:multiLevelType w:val="hybridMultilevel"/>
    <w:tmpl w:val="E9E6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A36104"/>
    <w:multiLevelType w:val="hybridMultilevel"/>
    <w:tmpl w:val="7012E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8941B3"/>
    <w:multiLevelType w:val="hybridMultilevel"/>
    <w:tmpl w:val="FDEA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CD6FF8"/>
    <w:multiLevelType w:val="hybridMultilevel"/>
    <w:tmpl w:val="A468DA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44C66E7"/>
    <w:multiLevelType w:val="hybridMultilevel"/>
    <w:tmpl w:val="003C362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6F57B0"/>
    <w:multiLevelType w:val="multilevel"/>
    <w:tmpl w:val="8E54C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11"/>
  </w:num>
  <w:num w:numId="6">
    <w:abstractNumId w:val="9"/>
  </w:num>
  <w:num w:numId="7">
    <w:abstractNumId w:val="1"/>
  </w:num>
  <w:num w:numId="8">
    <w:abstractNumId w:val="0"/>
  </w:num>
  <w:num w:numId="9">
    <w:abstractNumId w:val="2"/>
  </w:num>
  <w:num w:numId="10">
    <w:abstractNumId w:val="8"/>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agriculture"/>
    <w:docVar w:name="TermBaseURL" w:val="empty"/>
    <w:docVar w:name="TextBases" w:val="LOCAL\TextBase TMs\alliance agricole du nb|LOCAL\TextBase TMs\Éleveurs bovins NB|LOCAL\TextBase TMs\lait"/>
    <w:docVar w:name="TextBaseURL" w:val="empty"/>
    <w:docVar w:name="UILng" w:val="fr"/>
  </w:docVars>
  <w:rsids>
    <w:rsidRoot w:val="008F2047"/>
    <w:rsid w:val="00015FFB"/>
    <w:rsid w:val="00051EDA"/>
    <w:rsid w:val="000714A9"/>
    <w:rsid w:val="00090F29"/>
    <w:rsid w:val="000954EC"/>
    <w:rsid w:val="000E0745"/>
    <w:rsid w:val="00142B49"/>
    <w:rsid w:val="001552F9"/>
    <w:rsid w:val="00191658"/>
    <w:rsid w:val="00265B1E"/>
    <w:rsid w:val="00296352"/>
    <w:rsid w:val="002E1963"/>
    <w:rsid w:val="002E7A2B"/>
    <w:rsid w:val="0031481F"/>
    <w:rsid w:val="00314C0A"/>
    <w:rsid w:val="00332623"/>
    <w:rsid w:val="00351AE2"/>
    <w:rsid w:val="00367799"/>
    <w:rsid w:val="00393FB0"/>
    <w:rsid w:val="003A0382"/>
    <w:rsid w:val="003B5A46"/>
    <w:rsid w:val="004256AC"/>
    <w:rsid w:val="00497F37"/>
    <w:rsid w:val="004C3047"/>
    <w:rsid w:val="004C7926"/>
    <w:rsid w:val="004F7892"/>
    <w:rsid w:val="00521BA7"/>
    <w:rsid w:val="00535792"/>
    <w:rsid w:val="00572395"/>
    <w:rsid w:val="005924CC"/>
    <w:rsid w:val="00596B61"/>
    <w:rsid w:val="005A3EF7"/>
    <w:rsid w:val="005A77B1"/>
    <w:rsid w:val="005B6C44"/>
    <w:rsid w:val="005C579D"/>
    <w:rsid w:val="006347F9"/>
    <w:rsid w:val="00636FD6"/>
    <w:rsid w:val="006A61BB"/>
    <w:rsid w:val="006D06A2"/>
    <w:rsid w:val="007324FC"/>
    <w:rsid w:val="00735CA4"/>
    <w:rsid w:val="007B0A33"/>
    <w:rsid w:val="007B53F9"/>
    <w:rsid w:val="00815CE1"/>
    <w:rsid w:val="00837ECF"/>
    <w:rsid w:val="0087476C"/>
    <w:rsid w:val="00881AC4"/>
    <w:rsid w:val="008A3AD1"/>
    <w:rsid w:val="008C4A55"/>
    <w:rsid w:val="008C7333"/>
    <w:rsid w:val="008F2047"/>
    <w:rsid w:val="00903DE0"/>
    <w:rsid w:val="0096538A"/>
    <w:rsid w:val="00991F83"/>
    <w:rsid w:val="009B6BC6"/>
    <w:rsid w:val="00A31E58"/>
    <w:rsid w:val="00A84CFE"/>
    <w:rsid w:val="00A97E07"/>
    <w:rsid w:val="00AA4137"/>
    <w:rsid w:val="00AE593B"/>
    <w:rsid w:val="00B12DCA"/>
    <w:rsid w:val="00B156BB"/>
    <w:rsid w:val="00B92369"/>
    <w:rsid w:val="00BB6B8E"/>
    <w:rsid w:val="00BC774D"/>
    <w:rsid w:val="00C91B81"/>
    <w:rsid w:val="00CD07D0"/>
    <w:rsid w:val="00CD3E48"/>
    <w:rsid w:val="00CF1E7E"/>
    <w:rsid w:val="00D15D9B"/>
    <w:rsid w:val="00D17961"/>
    <w:rsid w:val="00D34E9A"/>
    <w:rsid w:val="00DA09C1"/>
    <w:rsid w:val="00DB11F2"/>
    <w:rsid w:val="00DD413E"/>
    <w:rsid w:val="00DF0399"/>
    <w:rsid w:val="00E0055A"/>
    <w:rsid w:val="00E146C7"/>
    <w:rsid w:val="00E4744B"/>
    <w:rsid w:val="00E626B9"/>
    <w:rsid w:val="00E73A05"/>
    <w:rsid w:val="00E91C9E"/>
    <w:rsid w:val="00EB0B85"/>
    <w:rsid w:val="00EB0EA5"/>
    <w:rsid w:val="00EC7572"/>
    <w:rsid w:val="00ED596C"/>
    <w:rsid w:val="00EE5294"/>
    <w:rsid w:val="00EF1ED1"/>
    <w:rsid w:val="00F86CB0"/>
    <w:rsid w:val="00FC412E"/>
    <w:rsid w:val="00FD11B5"/>
    <w:rsid w:val="00FD439C"/>
    <w:rsid w:val="00FE7549"/>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F2D0"/>
  <w15:docId w15:val="{FA859E18-20C6-4811-A616-71BDBAC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3E"/>
    <w:rPr>
      <w:rFonts w:ascii="Segoe UI" w:eastAsia="Calibri" w:hAnsi="Segoe UI" w:cs="Segoe UI"/>
      <w:color w:val="000000"/>
      <w:sz w:val="18"/>
      <w:szCs w:val="18"/>
    </w:rPr>
  </w:style>
  <w:style w:type="paragraph" w:styleId="Footer">
    <w:name w:val="footer"/>
    <w:basedOn w:val="Normal"/>
    <w:link w:val="FooterChar"/>
    <w:uiPriority w:val="99"/>
    <w:unhideWhenUsed/>
    <w:rsid w:val="00636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D6"/>
    <w:rPr>
      <w:rFonts w:ascii="Calibri" w:eastAsia="Calibri" w:hAnsi="Calibri" w:cs="Calibri"/>
      <w:color w:val="000000"/>
    </w:rPr>
  </w:style>
  <w:style w:type="table" w:styleId="TableGrid0">
    <w:name w:val="Table Grid"/>
    <w:basedOn w:val="TableNormal"/>
    <w:uiPriority w:val="39"/>
    <w:rsid w:val="00E4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6AC"/>
    <w:rPr>
      <w:rFonts w:ascii="Calibri" w:eastAsia="Calibri" w:hAnsi="Calibri" w:cs="Calibri"/>
      <w:color w:val="000000"/>
    </w:rPr>
  </w:style>
  <w:style w:type="paragraph" w:styleId="ListParagraph">
    <w:name w:val="List Paragraph"/>
    <w:basedOn w:val="Normal"/>
    <w:uiPriority w:val="34"/>
    <w:qFormat/>
    <w:rsid w:val="008C7333"/>
    <w:pPr>
      <w:spacing w:after="0" w:line="240" w:lineRule="auto"/>
      <w:ind w:left="720"/>
    </w:pPr>
    <w:rPr>
      <w:rFonts w:eastAsiaTheme="minorHAnsi" w:cs="Times New Roman"/>
      <w:color w:val="auto"/>
      <w:lang w:val="en-CA"/>
    </w:rPr>
  </w:style>
  <w:style w:type="character" w:styleId="CommentReference">
    <w:name w:val="annotation reference"/>
    <w:basedOn w:val="DefaultParagraphFont"/>
    <w:uiPriority w:val="99"/>
    <w:semiHidden/>
    <w:unhideWhenUsed/>
    <w:rsid w:val="003B5A46"/>
    <w:rPr>
      <w:sz w:val="16"/>
      <w:szCs w:val="16"/>
    </w:rPr>
  </w:style>
  <w:style w:type="paragraph" w:styleId="CommentText">
    <w:name w:val="annotation text"/>
    <w:basedOn w:val="Normal"/>
    <w:link w:val="CommentTextChar"/>
    <w:uiPriority w:val="99"/>
    <w:semiHidden/>
    <w:unhideWhenUsed/>
    <w:rsid w:val="003B5A46"/>
    <w:pPr>
      <w:spacing w:line="240" w:lineRule="auto"/>
    </w:pPr>
    <w:rPr>
      <w:sz w:val="20"/>
      <w:szCs w:val="20"/>
    </w:rPr>
  </w:style>
  <w:style w:type="character" w:customStyle="1" w:styleId="CommentTextChar">
    <w:name w:val="Comment Text Char"/>
    <w:basedOn w:val="DefaultParagraphFont"/>
    <w:link w:val="CommentText"/>
    <w:uiPriority w:val="99"/>
    <w:semiHidden/>
    <w:rsid w:val="003B5A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B5A46"/>
    <w:rPr>
      <w:b/>
      <w:bCs/>
    </w:rPr>
  </w:style>
  <w:style w:type="character" w:customStyle="1" w:styleId="CommentSubjectChar">
    <w:name w:val="Comment Subject Char"/>
    <w:basedOn w:val="CommentTextChar"/>
    <w:link w:val="CommentSubject"/>
    <w:uiPriority w:val="99"/>
    <w:semiHidden/>
    <w:rsid w:val="003B5A46"/>
    <w:rPr>
      <w:rFonts w:ascii="Calibri" w:eastAsia="Calibri" w:hAnsi="Calibri" w:cs="Calibri"/>
      <w:b/>
      <w:bCs/>
      <w:color w:val="000000"/>
      <w:sz w:val="20"/>
      <w:szCs w:val="20"/>
    </w:rPr>
  </w:style>
  <w:style w:type="character" w:styleId="Hyperlink">
    <w:name w:val="Hyperlink"/>
    <w:uiPriority w:val="99"/>
    <w:unhideWhenUsed/>
    <w:rsid w:val="00393FB0"/>
    <w:rPr>
      <w:color w:val="0000FF"/>
      <w:u w:val="single"/>
    </w:rPr>
  </w:style>
  <w:style w:type="paragraph" w:styleId="NormalWeb">
    <w:name w:val="Normal (Web)"/>
    <w:basedOn w:val="Normal"/>
    <w:uiPriority w:val="99"/>
    <w:semiHidden/>
    <w:unhideWhenUsed/>
    <w:rsid w:val="00393FB0"/>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styleId="FollowedHyperlink">
    <w:name w:val="FollowedHyperlink"/>
    <w:basedOn w:val="DefaultParagraphFont"/>
    <w:uiPriority w:val="99"/>
    <w:semiHidden/>
    <w:unhideWhenUsed/>
    <w:rsid w:val="00D17961"/>
    <w:rPr>
      <w:color w:val="954F72" w:themeColor="followedHyperlink"/>
      <w:u w:val="single"/>
    </w:rPr>
  </w:style>
  <w:style w:type="character" w:customStyle="1" w:styleId="UnresolvedMention">
    <w:name w:val="Unresolved Mention"/>
    <w:basedOn w:val="DefaultParagraphFont"/>
    <w:uiPriority w:val="99"/>
    <w:semiHidden/>
    <w:unhideWhenUsed/>
    <w:rsid w:val="00367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942">
      <w:bodyDiv w:val="1"/>
      <w:marLeft w:val="0"/>
      <w:marRight w:val="0"/>
      <w:marTop w:val="0"/>
      <w:marBottom w:val="0"/>
      <w:divBdr>
        <w:top w:val="none" w:sz="0" w:space="0" w:color="auto"/>
        <w:left w:val="none" w:sz="0" w:space="0" w:color="auto"/>
        <w:bottom w:val="none" w:sz="0" w:space="0" w:color="auto"/>
        <w:right w:val="none" w:sz="0" w:space="0" w:color="auto"/>
      </w:divBdr>
    </w:div>
    <w:div w:id="25958344">
      <w:bodyDiv w:val="1"/>
      <w:marLeft w:val="0"/>
      <w:marRight w:val="0"/>
      <w:marTop w:val="0"/>
      <w:marBottom w:val="0"/>
      <w:divBdr>
        <w:top w:val="none" w:sz="0" w:space="0" w:color="auto"/>
        <w:left w:val="none" w:sz="0" w:space="0" w:color="auto"/>
        <w:bottom w:val="none" w:sz="0" w:space="0" w:color="auto"/>
        <w:right w:val="none" w:sz="0" w:space="0" w:color="auto"/>
      </w:divBdr>
    </w:div>
    <w:div w:id="492722211">
      <w:bodyDiv w:val="1"/>
      <w:marLeft w:val="0"/>
      <w:marRight w:val="0"/>
      <w:marTop w:val="0"/>
      <w:marBottom w:val="0"/>
      <w:divBdr>
        <w:top w:val="none" w:sz="0" w:space="0" w:color="auto"/>
        <w:left w:val="none" w:sz="0" w:space="0" w:color="auto"/>
        <w:bottom w:val="none" w:sz="0" w:space="0" w:color="auto"/>
        <w:right w:val="none" w:sz="0" w:space="0" w:color="auto"/>
      </w:divBdr>
    </w:div>
    <w:div w:id="493451498">
      <w:bodyDiv w:val="1"/>
      <w:marLeft w:val="0"/>
      <w:marRight w:val="0"/>
      <w:marTop w:val="0"/>
      <w:marBottom w:val="0"/>
      <w:divBdr>
        <w:top w:val="none" w:sz="0" w:space="0" w:color="auto"/>
        <w:left w:val="none" w:sz="0" w:space="0" w:color="auto"/>
        <w:bottom w:val="none" w:sz="0" w:space="0" w:color="auto"/>
        <w:right w:val="none" w:sz="0" w:space="0" w:color="auto"/>
      </w:divBdr>
    </w:div>
    <w:div w:id="900671895">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343357830">
      <w:bodyDiv w:val="1"/>
      <w:marLeft w:val="0"/>
      <w:marRight w:val="0"/>
      <w:marTop w:val="0"/>
      <w:marBottom w:val="0"/>
      <w:divBdr>
        <w:top w:val="none" w:sz="0" w:space="0" w:color="auto"/>
        <w:left w:val="none" w:sz="0" w:space="0" w:color="auto"/>
        <w:bottom w:val="none" w:sz="0" w:space="0" w:color="auto"/>
        <w:right w:val="none" w:sz="0" w:space="0" w:color="auto"/>
      </w:divBdr>
      <w:divsChild>
        <w:div w:id="758722777">
          <w:marLeft w:val="0"/>
          <w:marRight w:val="0"/>
          <w:marTop w:val="0"/>
          <w:marBottom w:val="0"/>
          <w:divBdr>
            <w:top w:val="none" w:sz="0" w:space="0" w:color="auto"/>
            <w:left w:val="none" w:sz="0" w:space="0" w:color="auto"/>
            <w:bottom w:val="none" w:sz="0" w:space="0" w:color="auto"/>
            <w:right w:val="none" w:sz="0" w:space="0" w:color="auto"/>
          </w:divBdr>
        </w:div>
        <w:div w:id="448622095">
          <w:marLeft w:val="0"/>
          <w:marRight w:val="0"/>
          <w:marTop w:val="0"/>
          <w:marBottom w:val="0"/>
          <w:divBdr>
            <w:top w:val="none" w:sz="0" w:space="0" w:color="auto"/>
            <w:left w:val="none" w:sz="0" w:space="0" w:color="auto"/>
            <w:bottom w:val="none" w:sz="0" w:space="0" w:color="auto"/>
            <w:right w:val="none" w:sz="0" w:space="0" w:color="auto"/>
          </w:divBdr>
        </w:div>
      </w:divsChild>
    </w:div>
    <w:div w:id="1394625339">
      <w:bodyDiv w:val="1"/>
      <w:marLeft w:val="0"/>
      <w:marRight w:val="0"/>
      <w:marTop w:val="0"/>
      <w:marBottom w:val="0"/>
      <w:divBdr>
        <w:top w:val="none" w:sz="0" w:space="0" w:color="auto"/>
        <w:left w:val="none" w:sz="0" w:space="0" w:color="auto"/>
        <w:bottom w:val="none" w:sz="0" w:space="0" w:color="auto"/>
        <w:right w:val="none" w:sz="0" w:space="0" w:color="auto"/>
      </w:divBdr>
    </w:div>
    <w:div w:id="1620258235">
      <w:bodyDiv w:val="1"/>
      <w:marLeft w:val="0"/>
      <w:marRight w:val="0"/>
      <w:marTop w:val="0"/>
      <w:marBottom w:val="0"/>
      <w:divBdr>
        <w:top w:val="none" w:sz="0" w:space="0" w:color="auto"/>
        <w:left w:val="none" w:sz="0" w:space="0" w:color="auto"/>
        <w:bottom w:val="none" w:sz="0" w:space="0" w:color="auto"/>
        <w:right w:val="none" w:sz="0" w:space="0" w:color="auto"/>
      </w:divBdr>
    </w:div>
    <w:div w:id="1624652970">
      <w:bodyDiv w:val="1"/>
      <w:marLeft w:val="0"/>
      <w:marRight w:val="0"/>
      <w:marTop w:val="0"/>
      <w:marBottom w:val="0"/>
      <w:divBdr>
        <w:top w:val="none" w:sz="0" w:space="0" w:color="auto"/>
        <w:left w:val="none" w:sz="0" w:space="0" w:color="auto"/>
        <w:bottom w:val="none" w:sz="0" w:space="0" w:color="auto"/>
        <w:right w:val="none" w:sz="0" w:space="0" w:color="auto"/>
      </w:divBdr>
    </w:div>
    <w:div w:id="1704788549">
      <w:bodyDiv w:val="1"/>
      <w:marLeft w:val="0"/>
      <w:marRight w:val="0"/>
      <w:marTop w:val="0"/>
      <w:marBottom w:val="0"/>
      <w:divBdr>
        <w:top w:val="none" w:sz="0" w:space="0" w:color="auto"/>
        <w:left w:val="none" w:sz="0" w:space="0" w:color="auto"/>
        <w:bottom w:val="none" w:sz="0" w:space="0" w:color="auto"/>
        <w:right w:val="none" w:sz="0" w:space="0" w:color="auto"/>
      </w:divBdr>
      <w:divsChild>
        <w:div w:id="488596020">
          <w:marLeft w:val="0"/>
          <w:marRight w:val="0"/>
          <w:marTop w:val="0"/>
          <w:marBottom w:val="0"/>
          <w:divBdr>
            <w:top w:val="none" w:sz="0" w:space="0" w:color="auto"/>
            <w:left w:val="none" w:sz="0" w:space="0" w:color="auto"/>
            <w:bottom w:val="none" w:sz="0" w:space="0" w:color="auto"/>
            <w:right w:val="none" w:sz="0" w:space="0" w:color="auto"/>
          </w:divBdr>
        </w:div>
        <w:div w:id="58210472">
          <w:marLeft w:val="0"/>
          <w:marRight w:val="0"/>
          <w:marTop w:val="0"/>
          <w:marBottom w:val="0"/>
          <w:divBdr>
            <w:top w:val="none" w:sz="0" w:space="0" w:color="auto"/>
            <w:left w:val="none" w:sz="0" w:space="0" w:color="auto"/>
            <w:bottom w:val="none" w:sz="0" w:space="0" w:color="auto"/>
            <w:right w:val="none" w:sz="0" w:space="0" w:color="auto"/>
          </w:divBdr>
        </w:div>
        <w:div w:id="244608990">
          <w:marLeft w:val="0"/>
          <w:marRight w:val="0"/>
          <w:marTop w:val="0"/>
          <w:marBottom w:val="0"/>
          <w:divBdr>
            <w:top w:val="none" w:sz="0" w:space="0" w:color="auto"/>
            <w:left w:val="none" w:sz="0" w:space="0" w:color="auto"/>
            <w:bottom w:val="none" w:sz="0" w:space="0" w:color="auto"/>
            <w:right w:val="none" w:sz="0" w:space="0" w:color="auto"/>
          </w:divBdr>
        </w:div>
        <w:div w:id="1353023163">
          <w:marLeft w:val="0"/>
          <w:marRight w:val="0"/>
          <w:marTop w:val="0"/>
          <w:marBottom w:val="0"/>
          <w:divBdr>
            <w:top w:val="none" w:sz="0" w:space="0" w:color="auto"/>
            <w:left w:val="none" w:sz="0" w:space="0" w:color="auto"/>
            <w:bottom w:val="none" w:sz="0" w:space="0" w:color="auto"/>
            <w:right w:val="none" w:sz="0" w:space="0" w:color="auto"/>
          </w:divBdr>
        </w:div>
        <w:div w:id="2033453404">
          <w:marLeft w:val="0"/>
          <w:marRight w:val="0"/>
          <w:marTop w:val="0"/>
          <w:marBottom w:val="0"/>
          <w:divBdr>
            <w:top w:val="none" w:sz="0" w:space="0" w:color="auto"/>
            <w:left w:val="none" w:sz="0" w:space="0" w:color="auto"/>
            <w:bottom w:val="none" w:sz="0" w:space="0" w:color="auto"/>
            <w:right w:val="none" w:sz="0" w:space="0" w:color="auto"/>
          </w:divBdr>
        </w:div>
        <w:div w:id="121732252">
          <w:marLeft w:val="0"/>
          <w:marRight w:val="0"/>
          <w:marTop w:val="0"/>
          <w:marBottom w:val="0"/>
          <w:divBdr>
            <w:top w:val="none" w:sz="0" w:space="0" w:color="auto"/>
            <w:left w:val="none" w:sz="0" w:space="0" w:color="auto"/>
            <w:bottom w:val="none" w:sz="0" w:space="0" w:color="auto"/>
            <w:right w:val="none" w:sz="0" w:space="0" w:color="auto"/>
          </w:divBdr>
        </w:div>
        <w:div w:id="264387133">
          <w:marLeft w:val="0"/>
          <w:marRight w:val="0"/>
          <w:marTop w:val="0"/>
          <w:marBottom w:val="0"/>
          <w:divBdr>
            <w:top w:val="none" w:sz="0" w:space="0" w:color="auto"/>
            <w:left w:val="none" w:sz="0" w:space="0" w:color="auto"/>
            <w:bottom w:val="none" w:sz="0" w:space="0" w:color="auto"/>
            <w:right w:val="none" w:sz="0" w:space="0" w:color="auto"/>
          </w:divBdr>
        </w:div>
        <w:div w:id="1255699553">
          <w:marLeft w:val="0"/>
          <w:marRight w:val="0"/>
          <w:marTop w:val="0"/>
          <w:marBottom w:val="0"/>
          <w:divBdr>
            <w:top w:val="none" w:sz="0" w:space="0" w:color="auto"/>
            <w:left w:val="none" w:sz="0" w:space="0" w:color="auto"/>
            <w:bottom w:val="none" w:sz="0" w:space="0" w:color="auto"/>
            <w:right w:val="none" w:sz="0" w:space="0" w:color="auto"/>
          </w:divBdr>
        </w:div>
        <w:div w:id="1690135515">
          <w:marLeft w:val="0"/>
          <w:marRight w:val="0"/>
          <w:marTop w:val="0"/>
          <w:marBottom w:val="0"/>
          <w:divBdr>
            <w:top w:val="none" w:sz="0" w:space="0" w:color="auto"/>
            <w:left w:val="none" w:sz="0" w:space="0" w:color="auto"/>
            <w:bottom w:val="none" w:sz="0" w:space="0" w:color="auto"/>
            <w:right w:val="none" w:sz="0" w:space="0" w:color="auto"/>
          </w:divBdr>
        </w:div>
        <w:div w:id="1215972489">
          <w:marLeft w:val="0"/>
          <w:marRight w:val="0"/>
          <w:marTop w:val="0"/>
          <w:marBottom w:val="0"/>
          <w:divBdr>
            <w:top w:val="none" w:sz="0" w:space="0" w:color="auto"/>
            <w:left w:val="none" w:sz="0" w:space="0" w:color="auto"/>
            <w:bottom w:val="none" w:sz="0" w:space="0" w:color="auto"/>
            <w:right w:val="none" w:sz="0" w:space="0" w:color="auto"/>
          </w:divBdr>
        </w:div>
        <w:div w:id="1723484449">
          <w:marLeft w:val="0"/>
          <w:marRight w:val="0"/>
          <w:marTop w:val="0"/>
          <w:marBottom w:val="0"/>
          <w:divBdr>
            <w:top w:val="none" w:sz="0" w:space="0" w:color="auto"/>
            <w:left w:val="none" w:sz="0" w:space="0" w:color="auto"/>
            <w:bottom w:val="none" w:sz="0" w:space="0" w:color="auto"/>
            <w:right w:val="none" w:sz="0" w:space="0" w:color="auto"/>
          </w:divBdr>
        </w:div>
        <w:div w:id="355817674">
          <w:marLeft w:val="0"/>
          <w:marRight w:val="0"/>
          <w:marTop w:val="0"/>
          <w:marBottom w:val="0"/>
          <w:divBdr>
            <w:top w:val="none" w:sz="0" w:space="0" w:color="auto"/>
            <w:left w:val="none" w:sz="0" w:space="0" w:color="auto"/>
            <w:bottom w:val="none" w:sz="0" w:space="0" w:color="auto"/>
            <w:right w:val="none" w:sz="0" w:space="0" w:color="auto"/>
          </w:divBdr>
        </w:div>
        <w:div w:id="1644038902">
          <w:marLeft w:val="0"/>
          <w:marRight w:val="0"/>
          <w:marTop w:val="0"/>
          <w:marBottom w:val="0"/>
          <w:divBdr>
            <w:top w:val="none" w:sz="0" w:space="0" w:color="auto"/>
            <w:left w:val="none" w:sz="0" w:space="0" w:color="auto"/>
            <w:bottom w:val="none" w:sz="0" w:space="0" w:color="auto"/>
            <w:right w:val="none" w:sz="0" w:space="0" w:color="auto"/>
          </w:divBdr>
        </w:div>
        <w:div w:id="230166156">
          <w:marLeft w:val="0"/>
          <w:marRight w:val="0"/>
          <w:marTop w:val="0"/>
          <w:marBottom w:val="0"/>
          <w:divBdr>
            <w:top w:val="none" w:sz="0" w:space="0" w:color="auto"/>
            <w:left w:val="none" w:sz="0" w:space="0" w:color="auto"/>
            <w:bottom w:val="none" w:sz="0" w:space="0" w:color="auto"/>
            <w:right w:val="none" w:sz="0" w:space="0" w:color="auto"/>
          </w:divBdr>
        </w:div>
        <w:div w:id="681711421">
          <w:marLeft w:val="0"/>
          <w:marRight w:val="0"/>
          <w:marTop w:val="0"/>
          <w:marBottom w:val="0"/>
          <w:divBdr>
            <w:top w:val="none" w:sz="0" w:space="0" w:color="auto"/>
            <w:left w:val="none" w:sz="0" w:space="0" w:color="auto"/>
            <w:bottom w:val="none" w:sz="0" w:space="0" w:color="auto"/>
            <w:right w:val="none" w:sz="0" w:space="0" w:color="auto"/>
          </w:divBdr>
        </w:div>
        <w:div w:id="2141996039">
          <w:marLeft w:val="0"/>
          <w:marRight w:val="0"/>
          <w:marTop w:val="0"/>
          <w:marBottom w:val="0"/>
          <w:divBdr>
            <w:top w:val="none" w:sz="0" w:space="0" w:color="auto"/>
            <w:left w:val="none" w:sz="0" w:space="0" w:color="auto"/>
            <w:bottom w:val="none" w:sz="0" w:space="0" w:color="auto"/>
            <w:right w:val="none" w:sz="0" w:space="0" w:color="auto"/>
          </w:divBdr>
        </w:div>
        <w:div w:id="1242839210">
          <w:marLeft w:val="0"/>
          <w:marRight w:val="0"/>
          <w:marTop w:val="0"/>
          <w:marBottom w:val="0"/>
          <w:divBdr>
            <w:top w:val="none" w:sz="0" w:space="0" w:color="auto"/>
            <w:left w:val="none" w:sz="0" w:space="0" w:color="auto"/>
            <w:bottom w:val="none" w:sz="0" w:space="0" w:color="auto"/>
            <w:right w:val="none" w:sz="0" w:space="0" w:color="auto"/>
          </w:divBdr>
        </w:div>
        <w:div w:id="1993220160">
          <w:marLeft w:val="0"/>
          <w:marRight w:val="0"/>
          <w:marTop w:val="0"/>
          <w:marBottom w:val="0"/>
          <w:divBdr>
            <w:top w:val="none" w:sz="0" w:space="0" w:color="auto"/>
            <w:left w:val="none" w:sz="0" w:space="0" w:color="auto"/>
            <w:bottom w:val="none" w:sz="0" w:space="0" w:color="auto"/>
            <w:right w:val="none" w:sz="0" w:space="0" w:color="auto"/>
          </w:divBdr>
        </w:div>
        <w:div w:id="920722745">
          <w:marLeft w:val="0"/>
          <w:marRight w:val="0"/>
          <w:marTop w:val="0"/>
          <w:marBottom w:val="0"/>
          <w:divBdr>
            <w:top w:val="none" w:sz="0" w:space="0" w:color="auto"/>
            <w:left w:val="none" w:sz="0" w:space="0" w:color="auto"/>
            <w:bottom w:val="none" w:sz="0" w:space="0" w:color="auto"/>
            <w:right w:val="none" w:sz="0" w:space="0" w:color="auto"/>
          </w:divBdr>
        </w:div>
        <w:div w:id="527573670">
          <w:marLeft w:val="0"/>
          <w:marRight w:val="0"/>
          <w:marTop w:val="0"/>
          <w:marBottom w:val="0"/>
          <w:divBdr>
            <w:top w:val="none" w:sz="0" w:space="0" w:color="auto"/>
            <w:left w:val="none" w:sz="0" w:space="0" w:color="auto"/>
            <w:bottom w:val="none" w:sz="0" w:space="0" w:color="auto"/>
            <w:right w:val="none" w:sz="0" w:space="0" w:color="auto"/>
          </w:divBdr>
        </w:div>
        <w:div w:id="1201432000">
          <w:marLeft w:val="0"/>
          <w:marRight w:val="0"/>
          <w:marTop w:val="0"/>
          <w:marBottom w:val="0"/>
          <w:divBdr>
            <w:top w:val="none" w:sz="0" w:space="0" w:color="auto"/>
            <w:left w:val="none" w:sz="0" w:space="0" w:color="auto"/>
            <w:bottom w:val="none" w:sz="0" w:space="0" w:color="auto"/>
            <w:right w:val="none" w:sz="0" w:space="0" w:color="auto"/>
          </w:divBdr>
        </w:div>
        <w:div w:id="295066654">
          <w:marLeft w:val="0"/>
          <w:marRight w:val="0"/>
          <w:marTop w:val="0"/>
          <w:marBottom w:val="0"/>
          <w:divBdr>
            <w:top w:val="none" w:sz="0" w:space="0" w:color="auto"/>
            <w:left w:val="none" w:sz="0" w:space="0" w:color="auto"/>
            <w:bottom w:val="none" w:sz="0" w:space="0" w:color="auto"/>
            <w:right w:val="none" w:sz="0" w:space="0" w:color="auto"/>
          </w:divBdr>
        </w:div>
        <w:div w:id="191190460">
          <w:marLeft w:val="0"/>
          <w:marRight w:val="0"/>
          <w:marTop w:val="0"/>
          <w:marBottom w:val="0"/>
          <w:divBdr>
            <w:top w:val="none" w:sz="0" w:space="0" w:color="auto"/>
            <w:left w:val="none" w:sz="0" w:space="0" w:color="auto"/>
            <w:bottom w:val="none" w:sz="0" w:space="0" w:color="auto"/>
            <w:right w:val="none" w:sz="0" w:space="0" w:color="auto"/>
          </w:divBdr>
        </w:div>
        <w:div w:id="645357818">
          <w:marLeft w:val="0"/>
          <w:marRight w:val="0"/>
          <w:marTop w:val="0"/>
          <w:marBottom w:val="0"/>
          <w:divBdr>
            <w:top w:val="none" w:sz="0" w:space="0" w:color="auto"/>
            <w:left w:val="none" w:sz="0" w:space="0" w:color="auto"/>
            <w:bottom w:val="none" w:sz="0" w:space="0" w:color="auto"/>
            <w:right w:val="none" w:sz="0" w:space="0" w:color="auto"/>
          </w:divBdr>
        </w:div>
        <w:div w:id="2059433924">
          <w:marLeft w:val="0"/>
          <w:marRight w:val="0"/>
          <w:marTop w:val="0"/>
          <w:marBottom w:val="0"/>
          <w:divBdr>
            <w:top w:val="none" w:sz="0" w:space="0" w:color="auto"/>
            <w:left w:val="none" w:sz="0" w:space="0" w:color="auto"/>
            <w:bottom w:val="none" w:sz="0" w:space="0" w:color="auto"/>
            <w:right w:val="none" w:sz="0" w:space="0" w:color="auto"/>
          </w:divBdr>
        </w:div>
        <w:div w:id="1101072355">
          <w:marLeft w:val="0"/>
          <w:marRight w:val="0"/>
          <w:marTop w:val="0"/>
          <w:marBottom w:val="0"/>
          <w:divBdr>
            <w:top w:val="none" w:sz="0" w:space="0" w:color="auto"/>
            <w:left w:val="none" w:sz="0" w:space="0" w:color="auto"/>
            <w:bottom w:val="none" w:sz="0" w:space="0" w:color="auto"/>
            <w:right w:val="none" w:sz="0" w:space="0" w:color="auto"/>
          </w:divBdr>
        </w:div>
        <w:div w:id="732431541">
          <w:marLeft w:val="0"/>
          <w:marRight w:val="0"/>
          <w:marTop w:val="0"/>
          <w:marBottom w:val="0"/>
          <w:divBdr>
            <w:top w:val="none" w:sz="0" w:space="0" w:color="auto"/>
            <w:left w:val="none" w:sz="0" w:space="0" w:color="auto"/>
            <w:bottom w:val="none" w:sz="0" w:space="0" w:color="auto"/>
            <w:right w:val="none" w:sz="0" w:space="0" w:color="auto"/>
          </w:divBdr>
        </w:div>
        <w:div w:id="730152431">
          <w:marLeft w:val="0"/>
          <w:marRight w:val="0"/>
          <w:marTop w:val="0"/>
          <w:marBottom w:val="0"/>
          <w:divBdr>
            <w:top w:val="none" w:sz="0" w:space="0" w:color="auto"/>
            <w:left w:val="none" w:sz="0" w:space="0" w:color="auto"/>
            <w:bottom w:val="none" w:sz="0" w:space="0" w:color="auto"/>
            <w:right w:val="none" w:sz="0" w:space="0" w:color="auto"/>
          </w:divBdr>
        </w:div>
        <w:div w:id="79719555">
          <w:marLeft w:val="0"/>
          <w:marRight w:val="0"/>
          <w:marTop w:val="0"/>
          <w:marBottom w:val="0"/>
          <w:divBdr>
            <w:top w:val="none" w:sz="0" w:space="0" w:color="auto"/>
            <w:left w:val="none" w:sz="0" w:space="0" w:color="auto"/>
            <w:bottom w:val="none" w:sz="0" w:space="0" w:color="auto"/>
            <w:right w:val="none" w:sz="0" w:space="0" w:color="auto"/>
          </w:divBdr>
        </w:div>
        <w:div w:id="249588609">
          <w:marLeft w:val="0"/>
          <w:marRight w:val="0"/>
          <w:marTop w:val="0"/>
          <w:marBottom w:val="0"/>
          <w:divBdr>
            <w:top w:val="none" w:sz="0" w:space="0" w:color="auto"/>
            <w:left w:val="none" w:sz="0" w:space="0" w:color="auto"/>
            <w:bottom w:val="none" w:sz="0" w:space="0" w:color="auto"/>
            <w:right w:val="none" w:sz="0" w:space="0" w:color="auto"/>
          </w:divBdr>
        </w:div>
        <w:div w:id="1500466868">
          <w:marLeft w:val="0"/>
          <w:marRight w:val="0"/>
          <w:marTop w:val="0"/>
          <w:marBottom w:val="0"/>
          <w:divBdr>
            <w:top w:val="none" w:sz="0" w:space="0" w:color="auto"/>
            <w:left w:val="none" w:sz="0" w:space="0" w:color="auto"/>
            <w:bottom w:val="none" w:sz="0" w:space="0" w:color="auto"/>
            <w:right w:val="none" w:sz="0" w:space="0" w:color="auto"/>
          </w:divBdr>
        </w:div>
        <w:div w:id="2055302353">
          <w:marLeft w:val="0"/>
          <w:marRight w:val="0"/>
          <w:marTop w:val="0"/>
          <w:marBottom w:val="0"/>
          <w:divBdr>
            <w:top w:val="none" w:sz="0" w:space="0" w:color="auto"/>
            <w:left w:val="none" w:sz="0" w:space="0" w:color="auto"/>
            <w:bottom w:val="none" w:sz="0" w:space="0" w:color="auto"/>
            <w:right w:val="none" w:sz="0" w:space="0" w:color="auto"/>
          </w:divBdr>
        </w:div>
        <w:div w:id="1018778813">
          <w:marLeft w:val="0"/>
          <w:marRight w:val="0"/>
          <w:marTop w:val="0"/>
          <w:marBottom w:val="0"/>
          <w:divBdr>
            <w:top w:val="none" w:sz="0" w:space="0" w:color="auto"/>
            <w:left w:val="none" w:sz="0" w:space="0" w:color="auto"/>
            <w:bottom w:val="none" w:sz="0" w:space="0" w:color="auto"/>
            <w:right w:val="none" w:sz="0" w:space="0" w:color="auto"/>
          </w:divBdr>
        </w:div>
        <w:div w:id="1969310146">
          <w:marLeft w:val="0"/>
          <w:marRight w:val="0"/>
          <w:marTop w:val="0"/>
          <w:marBottom w:val="0"/>
          <w:divBdr>
            <w:top w:val="none" w:sz="0" w:space="0" w:color="auto"/>
            <w:left w:val="none" w:sz="0" w:space="0" w:color="auto"/>
            <w:bottom w:val="none" w:sz="0" w:space="0" w:color="auto"/>
            <w:right w:val="none" w:sz="0" w:space="0" w:color="auto"/>
          </w:divBdr>
        </w:div>
        <w:div w:id="936206611">
          <w:marLeft w:val="0"/>
          <w:marRight w:val="0"/>
          <w:marTop w:val="0"/>
          <w:marBottom w:val="0"/>
          <w:divBdr>
            <w:top w:val="none" w:sz="0" w:space="0" w:color="auto"/>
            <w:left w:val="none" w:sz="0" w:space="0" w:color="auto"/>
            <w:bottom w:val="none" w:sz="0" w:space="0" w:color="auto"/>
            <w:right w:val="none" w:sz="0" w:space="0" w:color="auto"/>
          </w:divBdr>
        </w:div>
        <w:div w:id="940064657">
          <w:marLeft w:val="0"/>
          <w:marRight w:val="0"/>
          <w:marTop w:val="0"/>
          <w:marBottom w:val="0"/>
          <w:divBdr>
            <w:top w:val="none" w:sz="0" w:space="0" w:color="auto"/>
            <w:left w:val="none" w:sz="0" w:space="0" w:color="auto"/>
            <w:bottom w:val="none" w:sz="0" w:space="0" w:color="auto"/>
            <w:right w:val="none" w:sz="0" w:space="0" w:color="auto"/>
          </w:divBdr>
        </w:div>
        <w:div w:id="1084962025">
          <w:marLeft w:val="0"/>
          <w:marRight w:val="0"/>
          <w:marTop w:val="0"/>
          <w:marBottom w:val="0"/>
          <w:divBdr>
            <w:top w:val="none" w:sz="0" w:space="0" w:color="auto"/>
            <w:left w:val="none" w:sz="0" w:space="0" w:color="auto"/>
            <w:bottom w:val="none" w:sz="0" w:space="0" w:color="auto"/>
            <w:right w:val="none" w:sz="0" w:space="0" w:color="auto"/>
          </w:divBdr>
        </w:div>
        <w:div w:id="1816140749">
          <w:marLeft w:val="0"/>
          <w:marRight w:val="0"/>
          <w:marTop w:val="0"/>
          <w:marBottom w:val="0"/>
          <w:divBdr>
            <w:top w:val="none" w:sz="0" w:space="0" w:color="auto"/>
            <w:left w:val="none" w:sz="0" w:space="0" w:color="auto"/>
            <w:bottom w:val="none" w:sz="0" w:space="0" w:color="auto"/>
            <w:right w:val="none" w:sz="0" w:space="0" w:color="auto"/>
          </w:divBdr>
        </w:div>
        <w:div w:id="267005854">
          <w:marLeft w:val="0"/>
          <w:marRight w:val="0"/>
          <w:marTop w:val="0"/>
          <w:marBottom w:val="0"/>
          <w:divBdr>
            <w:top w:val="none" w:sz="0" w:space="0" w:color="auto"/>
            <w:left w:val="none" w:sz="0" w:space="0" w:color="auto"/>
            <w:bottom w:val="none" w:sz="0" w:space="0" w:color="auto"/>
            <w:right w:val="none" w:sz="0" w:space="0" w:color="auto"/>
          </w:divBdr>
        </w:div>
        <w:div w:id="1540359346">
          <w:marLeft w:val="0"/>
          <w:marRight w:val="0"/>
          <w:marTop w:val="0"/>
          <w:marBottom w:val="0"/>
          <w:divBdr>
            <w:top w:val="none" w:sz="0" w:space="0" w:color="auto"/>
            <w:left w:val="none" w:sz="0" w:space="0" w:color="auto"/>
            <w:bottom w:val="none" w:sz="0" w:space="0" w:color="auto"/>
            <w:right w:val="none" w:sz="0" w:space="0" w:color="auto"/>
          </w:divBdr>
        </w:div>
        <w:div w:id="504437909">
          <w:marLeft w:val="0"/>
          <w:marRight w:val="0"/>
          <w:marTop w:val="0"/>
          <w:marBottom w:val="0"/>
          <w:divBdr>
            <w:top w:val="none" w:sz="0" w:space="0" w:color="auto"/>
            <w:left w:val="none" w:sz="0" w:space="0" w:color="auto"/>
            <w:bottom w:val="none" w:sz="0" w:space="0" w:color="auto"/>
            <w:right w:val="none" w:sz="0" w:space="0" w:color="auto"/>
          </w:divBdr>
        </w:div>
        <w:div w:id="2105612688">
          <w:marLeft w:val="0"/>
          <w:marRight w:val="0"/>
          <w:marTop w:val="0"/>
          <w:marBottom w:val="0"/>
          <w:divBdr>
            <w:top w:val="none" w:sz="0" w:space="0" w:color="auto"/>
            <w:left w:val="none" w:sz="0" w:space="0" w:color="auto"/>
            <w:bottom w:val="none" w:sz="0" w:space="0" w:color="auto"/>
            <w:right w:val="none" w:sz="0" w:space="0" w:color="auto"/>
          </w:divBdr>
        </w:div>
        <w:div w:id="1044406325">
          <w:marLeft w:val="0"/>
          <w:marRight w:val="0"/>
          <w:marTop w:val="0"/>
          <w:marBottom w:val="0"/>
          <w:divBdr>
            <w:top w:val="none" w:sz="0" w:space="0" w:color="auto"/>
            <w:left w:val="none" w:sz="0" w:space="0" w:color="auto"/>
            <w:bottom w:val="none" w:sz="0" w:space="0" w:color="auto"/>
            <w:right w:val="none" w:sz="0" w:space="0" w:color="auto"/>
          </w:divBdr>
        </w:div>
        <w:div w:id="2138865037">
          <w:marLeft w:val="0"/>
          <w:marRight w:val="0"/>
          <w:marTop w:val="0"/>
          <w:marBottom w:val="0"/>
          <w:divBdr>
            <w:top w:val="none" w:sz="0" w:space="0" w:color="auto"/>
            <w:left w:val="none" w:sz="0" w:space="0" w:color="auto"/>
            <w:bottom w:val="none" w:sz="0" w:space="0" w:color="auto"/>
            <w:right w:val="none" w:sz="0" w:space="0" w:color="auto"/>
          </w:divBdr>
        </w:div>
        <w:div w:id="828595633">
          <w:marLeft w:val="0"/>
          <w:marRight w:val="0"/>
          <w:marTop w:val="0"/>
          <w:marBottom w:val="0"/>
          <w:divBdr>
            <w:top w:val="none" w:sz="0" w:space="0" w:color="auto"/>
            <w:left w:val="none" w:sz="0" w:space="0" w:color="auto"/>
            <w:bottom w:val="none" w:sz="0" w:space="0" w:color="auto"/>
            <w:right w:val="none" w:sz="0" w:space="0" w:color="auto"/>
          </w:divBdr>
        </w:div>
      </w:divsChild>
    </w:div>
    <w:div w:id="1740177829">
      <w:bodyDiv w:val="1"/>
      <w:marLeft w:val="0"/>
      <w:marRight w:val="0"/>
      <w:marTop w:val="0"/>
      <w:marBottom w:val="0"/>
      <w:divBdr>
        <w:top w:val="none" w:sz="0" w:space="0" w:color="auto"/>
        <w:left w:val="none" w:sz="0" w:space="0" w:color="auto"/>
        <w:bottom w:val="none" w:sz="0" w:space="0" w:color="auto"/>
        <w:right w:val="none" w:sz="0" w:space="0" w:color="auto"/>
      </w:divBdr>
    </w:div>
    <w:div w:id="1826775936">
      <w:bodyDiv w:val="1"/>
      <w:marLeft w:val="0"/>
      <w:marRight w:val="0"/>
      <w:marTop w:val="0"/>
      <w:marBottom w:val="0"/>
      <w:divBdr>
        <w:top w:val="none" w:sz="0" w:space="0" w:color="auto"/>
        <w:left w:val="none" w:sz="0" w:space="0" w:color="auto"/>
        <w:bottom w:val="none" w:sz="0" w:space="0" w:color="auto"/>
        <w:right w:val="none" w:sz="0" w:space="0" w:color="auto"/>
      </w:divBdr>
    </w:div>
    <w:div w:id="2022857024">
      <w:bodyDiv w:val="1"/>
      <w:marLeft w:val="0"/>
      <w:marRight w:val="0"/>
      <w:marTop w:val="0"/>
      <w:marBottom w:val="0"/>
      <w:divBdr>
        <w:top w:val="none" w:sz="0" w:space="0" w:color="auto"/>
        <w:left w:val="none" w:sz="0" w:space="0" w:color="auto"/>
        <w:bottom w:val="none" w:sz="0" w:space="0" w:color="auto"/>
        <w:right w:val="none" w:sz="0" w:space="0" w:color="auto"/>
      </w:divBdr>
    </w:div>
    <w:div w:id="204251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s.gnb.ca/en/ShowPdf/cr/2008-54.pdf" TargetMode="External"/><Relationship Id="rId13" Type="http://schemas.openxmlformats.org/officeDocument/2006/relationships/hyperlink" Target="https://www.elgegl.gnb.ca/WAWAG/en/Home/Site" TargetMode="External"/><Relationship Id="rId18" Type="http://schemas.openxmlformats.org/officeDocument/2006/relationships/hyperlink" Target="https://www2.gnb.ca/content/dam/gnb/Departments/env/pdf/Wetlands-TerreHumides/LignesDirectricesSurLaRenenuDesDemandesDePermisDeModificatio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2.gnb.ca/content/gnb/en/departments/natural_resources/wildlife/content/NuisanceWildlifeControlOperatorsByRegion.html" TargetMode="External"/><Relationship Id="rId7" Type="http://schemas.openxmlformats.org/officeDocument/2006/relationships/image" Target="media/image1.jpg"/><Relationship Id="rId12" Type="http://schemas.openxmlformats.org/officeDocument/2006/relationships/hyperlink" Target="https://www2.gnb.ca/content/dam/gnb/Departments/env/pdf/Wetlands-TerreHumides/WatercoursesAndWetlandsAndAgriculturalActivities.pdf" TargetMode="External"/><Relationship Id="rId17" Type="http://schemas.openxmlformats.org/officeDocument/2006/relationships/hyperlink" Target="https://www.elgegl.gnb.ca/WAWAG/en/Home/Sit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2.gnb.ca/content/dam/gnb/Departments/env/pdf/Wetlands-TerreHumides/LesActivitesAgricolesPresDesCoursDeauEtDesTerresHumides.pdf" TargetMode="External"/><Relationship Id="rId20" Type="http://schemas.openxmlformats.org/officeDocument/2006/relationships/hyperlink" Target="mailto:Transportation.Web@gnb.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yclenb.com/tire-recycling-fe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lgegl.gnb.ca/WAWAG/en/Home/Site" TargetMode="External"/><Relationship Id="rId23" Type="http://schemas.openxmlformats.org/officeDocument/2006/relationships/hyperlink" Target="http://www2.gnb.ca/content/gnb/fr/ministeres/Ressources_naturelles/Regions.html" TargetMode="External"/><Relationship Id="rId28" Type="http://schemas.microsoft.com/office/2016/09/relationships/commentsIds" Target="commentsIds.xml"/><Relationship Id="rId10" Type="http://schemas.openxmlformats.org/officeDocument/2006/relationships/hyperlink" Target="http://laws.gnb.ca/fr/ShowPdf/cr/2008-54.pdf" TargetMode="External"/><Relationship Id="rId19" Type="http://schemas.openxmlformats.org/officeDocument/2006/relationships/hyperlink" Target="mailto:Transportation.Web@gnb.ca" TargetMode="External"/><Relationship Id="rId4" Type="http://schemas.openxmlformats.org/officeDocument/2006/relationships/webSettings" Target="webSettings.xml"/><Relationship Id="rId9" Type="http://schemas.openxmlformats.org/officeDocument/2006/relationships/hyperlink" Target="https://recyclenb.com/tire-recycling-fees" TargetMode="External"/><Relationship Id="rId14" Type="http://schemas.openxmlformats.org/officeDocument/2006/relationships/hyperlink" Target="https://www2.gnb.ca/content/dam/gnb/Departments/env/pdf/Wetlands-TerreHumides/WatercourseAndWetlandPermittingGuidelines.pdf" TargetMode="External"/><Relationship Id="rId22" Type="http://schemas.openxmlformats.org/officeDocument/2006/relationships/hyperlink" Target="http://www2.gnb.ca/content/gnb/en/departments/natural_resources/Regio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4820</Words>
  <Characters>29238</Characters>
  <Application>Microsoft Office Word</Application>
  <DocSecurity>4</DocSecurity>
  <Lines>243</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Walton</dc:creator>
  <cp:lastModifiedBy>Joseé Albert</cp:lastModifiedBy>
  <cp:revision>2</cp:revision>
  <cp:lastPrinted>2017-11-20T20:18:00Z</cp:lastPrinted>
  <dcterms:created xsi:type="dcterms:W3CDTF">2018-12-14T13:14:00Z</dcterms:created>
  <dcterms:modified xsi:type="dcterms:W3CDTF">2018-12-14T13:14:00Z</dcterms:modified>
</cp:coreProperties>
</file>